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6B" w:rsidRPr="00F477B7" w:rsidRDefault="0041676B" w:rsidP="0041676B">
      <w:pPr>
        <w:pStyle w:val="1"/>
        <w:spacing w:before="0" w:line="240" w:lineRule="auto"/>
        <w:ind w:left="4248" w:firstLine="708"/>
        <w:rPr>
          <w:rFonts w:ascii="Times New Roman" w:hAnsi="Times New Roman" w:cs="Times New Roman"/>
          <w:color w:val="0033CC"/>
          <w:sz w:val="32"/>
          <w:szCs w:val="32"/>
        </w:rPr>
      </w:pPr>
      <w:r w:rsidRPr="00F477B7">
        <w:rPr>
          <w:rFonts w:ascii="Times New Roman" w:hAnsi="Times New Roman" w:cs="Times New Roman"/>
          <w:color w:val="0033CC"/>
          <w:sz w:val="32"/>
          <w:szCs w:val="32"/>
        </w:rPr>
        <w:t xml:space="preserve">ПАСПОРТ УСЛУГИ (ПРОЦЕССА) </w:t>
      </w:r>
    </w:p>
    <w:p w:rsidR="0010087F" w:rsidRDefault="0041676B" w:rsidP="0041676B">
      <w:pPr>
        <w:autoSpaceDE w:val="0"/>
        <w:autoSpaceDN w:val="0"/>
        <w:adjustRightInd w:val="0"/>
        <w:spacing w:after="0" w:line="240" w:lineRule="auto"/>
        <w:jc w:val="center"/>
        <w:rPr>
          <w:rFonts w:ascii="Times New Roman" w:hAnsi="Times New Roman" w:cs="Times New Roman"/>
          <w:b/>
          <w:color w:val="0033CC"/>
          <w:sz w:val="32"/>
          <w:szCs w:val="32"/>
        </w:rPr>
      </w:pPr>
      <w:r w:rsidRPr="00F477B7">
        <w:rPr>
          <w:rFonts w:ascii="Times New Roman" w:hAnsi="Times New Roman" w:cs="Times New Roman"/>
          <w:b/>
          <w:color w:val="0033CC"/>
          <w:sz w:val="32"/>
          <w:szCs w:val="32"/>
        </w:rPr>
        <w:t xml:space="preserve"> «Технологическое присоединение к электрическим сетям </w:t>
      </w:r>
      <w:proofErr w:type="spellStart"/>
      <w:r w:rsidR="0010087F" w:rsidRPr="0010087F">
        <w:rPr>
          <w:rFonts w:ascii="Times New Roman" w:hAnsi="Times New Roman" w:cs="Times New Roman"/>
          <w:b/>
          <w:color w:val="0033CC"/>
          <w:sz w:val="32"/>
          <w:szCs w:val="32"/>
        </w:rPr>
        <w:t>Сибайского</w:t>
      </w:r>
      <w:proofErr w:type="spellEnd"/>
      <w:r w:rsidR="0010087F" w:rsidRPr="0010087F">
        <w:rPr>
          <w:rFonts w:ascii="Times New Roman" w:hAnsi="Times New Roman" w:cs="Times New Roman"/>
          <w:b/>
          <w:color w:val="0033CC"/>
          <w:sz w:val="32"/>
          <w:szCs w:val="32"/>
        </w:rPr>
        <w:t xml:space="preserve"> филиала </w:t>
      </w:r>
    </w:p>
    <w:p w:rsidR="0041676B" w:rsidRPr="00F477B7" w:rsidRDefault="0010087F" w:rsidP="0041676B">
      <w:pPr>
        <w:autoSpaceDE w:val="0"/>
        <w:autoSpaceDN w:val="0"/>
        <w:adjustRightInd w:val="0"/>
        <w:spacing w:after="0" w:line="240" w:lineRule="auto"/>
        <w:jc w:val="center"/>
        <w:rPr>
          <w:rFonts w:ascii="Times New Roman" w:hAnsi="Times New Roman" w:cs="Times New Roman"/>
          <w:b/>
          <w:color w:val="0033CC"/>
          <w:sz w:val="32"/>
          <w:szCs w:val="32"/>
        </w:rPr>
      </w:pPr>
      <w:r w:rsidRPr="0010087F">
        <w:rPr>
          <w:rFonts w:ascii="Times New Roman" w:hAnsi="Times New Roman" w:cs="Times New Roman"/>
          <w:b/>
          <w:color w:val="0033CC"/>
          <w:sz w:val="32"/>
          <w:szCs w:val="32"/>
        </w:rPr>
        <w:t>АО «</w:t>
      </w:r>
      <w:proofErr w:type="spellStart"/>
      <w:r w:rsidRPr="0010087F">
        <w:rPr>
          <w:rFonts w:ascii="Times New Roman" w:hAnsi="Times New Roman" w:cs="Times New Roman"/>
          <w:b/>
          <w:color w:val="0033CC"/>
          <w:sz w:val="32"/>
          <w:szCs w:val="32"/>
        </w:rPr>
        <w:t>Учалинский</w:t>
      </w:r>
      <w:proofErr w:type="spellEnd"/>
      <w:r w:rsidRPr="0010087F">
        <w:rPr>
          <w:rFonts w:ascii="Times New Roman" w:hAnsi="Times New Roman" w:cs="Times New Roman"/>
          <w:b/>
          <w:color w:val="0033CC"/>
          <w:sz w:val="32"/>
          <w:szCs w:val="32"/>
        </w:rPr>
        <w:t xml:space="preserve"> ГОК</w:t>
      </w:r>
      <w:proofErr w:type="gramStart"/>
      <w:r w:rsidRPr="0010087F">
        <w:rPr>
          <w:rFonts w:ascii="Times New Roman" w:hAnsi="Times New Roman" w:cs="Times New Roman"/>
          <w:b/>
          <w:color w:val="0033CC"/>
          <w:sz w:val="32"/>
          <w:szCs w:val="32"/>
        </w:rPr>
        <w:t>»</w:t>
      </w:r>
      <w:proofErr w:type="spellStart"/>
      <w:r w:rsidR="0041676B" w:rsidRPr="00F477B7">
        <w:rPr>
          <w:rFonts w:ascii="Times New Roman" w:hAnsi="Times New Roman" w:cs="Times New Roman"/>
          <w:b/>
          <w:color w:val="0033CC"/>
          <w:sz w:val="32"/>
          <w:szCs w:val="32"/>
        </w:rPr>
        <w:t>э</w:t>
      </w:r>
      <w:proofErr w:type="gramEnd"/>
      <w:r w:rsidR="0041676B" w:rsidRPr="00F477B7">
        <w:rPr>
          <w:rFonts w:ascii="Times New Roman" w:hAnsi="Times New Roman" w:cs="Times New Roman"/>
          <w:b/>
          <w:color w:val="0033CC"/>
          <w:sz w:val="32"/>
          <w:szCs w:val="32"/>
        </w:rPr>
        <w:t>нергопринимающих</w:t>
      </w:r>
      <w:proofErr w:type="spellEnd"/>
      <w:r w:rsidR="0041676B" w:rsidRPr="00F477B7">
        <w:rPr>
          <w:rFonts w:ascii="Times New Roman" w:hAnsi="Times New Roman" w:cs="Times New Roman"/>
          <w:b/>
          <w:color w:val="0033CC"/>
          <w:sz w:val="32"/>
          <w:szCs w:val="32"/>
        </w:rPr>
        <w:t xml:space="preserve"> устройств юридических лиц и индивидуальных </w:t>
      </w:r>
      <w:proofErr w:type="spellStart"/>
      <w:r w:rsidR="0041676B" w:rsidRPr="00F477B7">
        <w:rPr>
          <w:rFonts w:ascii="Times New Roman" w:hAnsi="Times New Roman" w:cs="Times New Roman"/>
          <w:b/>
          <w:color w:val="0033CC"/>
          <w:sz w:val="32"/>
          <w:szCs w:val="32"/>
        </w:rPr>
        <w:t>предпринимателейс</w:t>
      </w:r>
      <w:proofErr w:type="spellEnd"/>
      <w:r w:rsidR="0041676B" w:rsidRPr="00F477B7">
        <w:rPr>
          <w:rFonts w:ascii="Times New Roman" w:hAnsi="Times New Roman" w:cs="Times New Roman"/>
          <w:b/>
          <w:color w:val="0033CC"/>
          <w:sz w:val="32"/>
          <w:szCs w:val="32"/>
        </w:rPr>
        <w:t xml:space="preserve"> максимальной мощностью свыше 150 кВт и менее 670 кВт»</w:t>
      </w:r>
    </w:p>
    <w:p w:rsidR="0041676B" w:rsidRPr="00F477B7" w:rsidRDefault="0041676B" w:rsidP="0041676B">
      <w:pPr>
        <w:spacing w:after="0" w:line="240" w:lineRule="auto"/>
        <w:jc w:val="both"/>
        <w:rPr>
          <w:rFonts w:ascii="Times New Roman" w:hAnsi="Times New Roman" w:cs="Times New Roman"/>
          <w:b/>
          <w:color w:val="0033CC"/>
          <w:sz w:val="32"/>
          <w:szCs w:val="32"/>
        </w:rPr>
      </w:pPr>
    </w:p>
    <w:p w:rsidR="0041676B" w:rsidRPr="00F477B7" w:rsidRDefault="0041676B" w:rsidP="0041676B">
      <w:pPr>
        <w:pStyle w:val="ConsPlusNormal"/>
        <w:ind w:firstLine="540"/>
        <w:jc w:val="both"/>
        <w:rPr>
          <w:rFonts w:ascii="Times New Roman" w:hAnsi="Times New Roman" w:cs="Times New Roman"/>
          <w:sz w:val="22"/>
          <w:szCs w:val="22"/>
        </w:rPr>
      </w:pPr>
      <w:r w:rsidRPr="00F477B7">
        <w:rPr>
          <w:rFonts w:ascii="Times New Roman" w:hAnsi="Times New Roman" w:cs="Times New Roman"/>
          <w:b/>
          <w:color w:val="0033CC"/>
          <w:sz w:val="24"/>
          <w:szCs w:val="24"/>
        </w:rPr>
        <w:t xml:space="preserve">КРУГ ЗАЯВИТЕЛЕЙ: </w:t>
      </w:r>
      <w:r w:rsidRPr="00F477B7">
        <w:rPr>
          <w:rFonts w:ascii="Times New Roman" w:hAnsi="Times New Roman" w:cs="Times New Roman"/>
          <w:sz w:val="22"/>
          <w:szCs w:val="22"/>
        </w:rPr>
        <w:t xml:space="preserve">юридическое лицо или индивидуальный предприниматель в целях технологического присоединения </w:t>
      </w:r>
      <w:proofErr w:type="spellStart"/>
      <w:r w:rsidRPr="00F477B7">
        <w:rPr>
          <w:rFonts w:ascii="Times New Roman" w:hAnsi="Times New Roman" w:cs="Times New Roman"/>
          <w:sz w:val="22"/>
          <w:szCs w:val="22"/>
        </w:rPr>
        <w:t>энергопринимающих</w:t>
      </w:r>
      <w:proofErr w:type="spellEnd"/>
      <w:r w:rsidRPr="00F477B7">
        <w:rPr>
          <w:rFonts w:ascii="Times New Roman" w:hAnsi="Times New Roman" w:cs="Times New Roman"/>
          <w:sz w:val="22"/>
          <w:szCs w:val="22"/>
        </w:rPr>
        <w:t xml:space="preserve"> устройств, максимальная мощность которых составляет свыше 150 кВт и менее 670 кВт.</w:t>
      </w:r>
    </w:p>
    <w:p w:rsidR="0041676B" w:rsidRPr="00F477B7" w:rsidRDefault="0041676B" w:rsidP="0041676B">
      <w:pPr>
        <w:pStyle w:val="ConsPlusNormal"/>
        <w:ind w:firstLine="540"/>
        <w:jc w:val="both"/>
        <w:rPr>
          <w:rFonts w:ascii="Times New Roman" w:hAnsi="Times New Roman" w:cs="Times New Roman"/>
          <w:sz w:val="22"/>
          <w:szCs w:val="22"/>
        </w:rPr>
      </w:pPr>
    </w:p>
    <w:p w:rsidR="0041676B" w:rsidRPr="00F477B7" w:rsidRDefault="0041676B" w:rsidP="0041676B">
      <w:pPr>
        <w:spacing w:after="0" w:line="240" w:lineRule="auto"/>
        <w:ind w:firstLine="540"/>
        <w:jc w:val="both"/>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 xml:space="preserve">РАЗМЕР ПЛАТЫ ЗА ПРЕДОСТАВЛЕНИЕ УСЛУГИ (ПРОЦЕССА) И ОСНОВАНИЕ ЕЕ ВЗИМАНИЯ: </w:t>
      </w:r>
    </w:p>
    <w:p w:rsidR="0041676B" w:rsidRPr="00F477B7" w:rsidRDefault="0041676B" w:rsidP="0041676B">
      <w:pPr>
        <w:autoSpaceDE w:val="0"/>
        <w:autoSpaceDN w:val="0"/>
        <w:adjustRightInd w:val="0"/>
        <w:spacing w:after="0" w:line="240" w:lineRule="auto"/>
        <w:ind w:firstLine="540"/>
        <w:jc w:val="both"/>
        <w:rPr>
          <w:rFonts w:ascii="Times New Roman" w:hAnsi="Times New Roman" w:cs="Times New Roman"/>
          <w:color w:val="000000" w:themeColor="text1"/>
        </w:rPr>
      </w:pPr>
      <w:r w:rsidRPr="00F477B7">
        <w:rPr>
          <w:rFonts w:ascii="Times New Roman" w:hAnsi="Times New Roman" w:cs="Times New Roman"/>
          <w:color w:val="000000"/>
        </w:rPr>
        <w:t xml:space="preserve">Размер платы за технологическое присоединение </w:t>
      </w:r>
      <w:proofErr w:type="spellStart"/>
      <w:r w:rsidRPr="00F477B7">
        <w:rPr>
          <w:rFonts w:ascii="Times New Roman" w:hAnsi="Times New Roman" w:cs="Times New Roman"/>
          <w:color w:val="000000"/>
        </w:rPr>
        <w:t>энергопринимающих</w:t>
      </w:r>
      <w:proofErr w:type="spellEnd"/>
      <w:r w:rsidRPr="00F477B7">
        <w:rPr>
          <w:rFonts w:ascii="Times New Roman" w:hAnsi="Times New Roman" w:cs="Times New Roman"/>
          <w:color w:val="000000"/>
        </w:rPr>
        <w:t xml:space="preserve"> устройств с максимальной мощностью свыше 150 кВт и менее 670 к</w:t>
      </w:r>
      <w:proofErr w:type="gramStart"/>
      <w:r w:rsidRPr="00F477B7">
        <w:rPr>
          <w:rFonts w:ascii="Times New Roman" w:hAnsi="Times New Roman" w:cs="Times New Roman"/>
          <w:color w:val="000000"/>
        </w:rPr>
        <w:t>Вт вкл</w:t>
      </w:r>
      <w:proofErr w:type="gramEnd"/>
      <w:r w:rsidRPr="00F477B7">
        <w:rPr>
          <w:rFonts w:ascii="Times New Roman" w:hAnsi="Times New Roman" w:cs="Times New Roman"/>
          <w:color w:val="000000"/>
        </w:rPr>
        <w:t xml:space="preserve">ючительно рассчитывается исходя из величины максимальной мощности присоединяемых </w:t>
      </w:r>
      <w:proofErr w:type="spellStart"/>
      <w:r w:rsidRPr="00F477B7">
        <w:rPr>
          <w:rFonts w:ascii="Times New Roman" w:hAnsi="Times New Roman" w:cs="Times New Roman"/>
          <w:color w:val="000000"/>
        </w:rPr>
        <w:t>энергопринимающих</w:t>
      </w:r>
      <w:proofErr w:type="spellEnd"/>
      <w:r w:rsidRPr="00F477B7">
        <w:rPr>
          <w:rFonts w:ascii="Times New Roman" w:hAnsi="Times New Roman" w:cs="Times New Roman"/>
          <w:color w:val="000000"/>
        </w:rPr>
        <w:t xml:space="preserve"> устройств с применением стандартизированных тарифных ставок.</w:t>
      </w:r>
      <w:r w:rsidRPr="00F477B7">
        <w:rPr>
          <w:rFonts w:ascii="Times New Roman" w:hAnsi="Times New Roman" w:cs="Times New Roman"/>
          <w:color w:val="000000" w:themeColor="text1"/>
        </w:rPr>
        <w:t xml:space="preserve"> </w:t>
      </w:r>
    </w:p>
    <w:p w:rsidR="0041676B" w:rsidRPr="00F477B7" w:rsidRDefault="0041676B" w:rsidP="0041676B">
      <w:pPr>
        <w:autoSpaceDE w:val="0"/>
        <w:autoSpaceDN w:val="0"/>
        <w:adjustRightInd w:val="0"/>
        <w:spacing w:after="0" w:line="240" w:lineRule="auto"/>
        <w:ind w:firstLine="540"/>
        <w:jc w:val="both"/>
        <w:rPr>
          <w:rFonts w:ascii="Times New Roman" w:hAnsi="Times New Roman" w:cs="Times New Roman"/>
          <w:color w:val="000000" w:themeColor="text1"/>
        </w:rPr>
      </w:pPr>
      <w:r w:rsidRPr="00F477B7">
        <w:rPr>
          <w:rFonts w:ascii="Times New Roman" w:hAnsi="Times New Roman" w:cs="Times New Roman"/>
          <w:color w:val="000000" w:themeColor="text1"/>
        </w:rPr>
        <w:t>Размер платы за технологическое присоединение к электрическим сетям территориальных сетевых организаций на территории Республики Башкортостан установлен Постановлением Государственного комитета Республики Башкортост</w:t>
      </w:r>
      <w:r w:rsidR="00EE23D0" w:rsidRPr="00F477B7">
        <w:rPr>
          <w:rFonts w:ascii="Times New Roman" w:hAnsi="Times New Roman" w:cs="Times New Roman"/>
          <w:color w:val="000000" w:themeColor="text1"/>
        </w:rPr>
        <w:t>ан по тарифам от 25</w:t>
      </w:r>
      <w:r w:rsidR="00B25816" w:rsidRPr="00F477B7">
        <w:rPr>
          <w:rFonts w:ascii="Times New Roman" w:hAnsi="Times New Roman" w:cs="Times New Roman"/>
          <w:color w:val="000000" w:themeColor="text1"/>
        </w:rPr>
        <w:t>.12.201</w:t>
      </w:r>
      <w:r w:rsidR="00EE23D0" w:rsidRPr="00F477B7">
        <w:rPr>
          <w:rFonts w:ascii="Times New Roman" w:hAnsi="Times New Roman" w:cs="Times New Roman"/>
          <w:color w:val="000000" w:themeColor="text1"/>
        </w:rPr>
        <w:t>7</w:t>
      </w:r>
      <w:r w:rsidR="00B25816" w:rsidRPr="00F477B7">
        <w:rPr>
          <w:rFonts w:ascii="Times New Roman" w:hAnsi="Times New Roman" w:cs="Times New Roman"/>
          <w:color w:val="000000" w:themeColor="text1"/>
        </w:rPr>
        <w:t>г. №</w:t>
      </w:r>
      <w:r w:rsidR="00EE23D0" w:rsidRPr="00F477B7">
        <w:rPr>
          <w:rFonts w:ascii="Times New Roman" w:hAnsi="Times New Roman" w:cs="Times New Roman"/>
          <w:color w:val="000000" w:themeColor="text1"/>
        </w:rPr>
        <w:t>843</w:t>
      </w:r>
      <w:r w:rsidRPr="00F477B7">
        <w:rPr>
          <w:rFonts w:ascii="Times New Roman" w:hAnsi="Times New Roman" w:cs="Times New Roman"/>
          <w:color w:val="000000" w:themeColor="text1"/>
        </w:rPr>
        <w:t>.</w:t>
      </w:r>
    </w:p>
    <w:p w:rsidR="0041676B" w:rsidRPr="00F477B7" w:rsidRDefault="0041676B" w:rsidP="0041676B">
      <w:pPr>
        <w:autoSpaceDE w:val="0"/>
        <w:autoSpaceDN w:val="0"/>
        <w:adjustRightInd w:val="0"/>
        <w:spacing w:after="0" w:line="240" w:lineRule="auto"/>
        <w:ind w:firstLine="540"/>
        <w:jc w:val="both"/>
        <w:rPr>
          <w:rFonts w:ascii="Times New Roman" w:hAnsi="Times New Roman" w:cs="Times New Roman"/>
          <w:color w:val="000000" w:themeColor="text1"/>
        </w:rPr>
      </w:pPr>
    </w:p>
    <w:p w:rsidR="0041676B" w:rsidRPr="00F477B7" w:rsidRDefault="0041676B" w:rsidP="0041676B">
      <w:pPr>
        <w:spacing w:after="0" w:line="240" w:lineRule="auto"/>
        <w:ind w:firstLine="567"/>
        <w:jc w:val="both"/>
        <w:rPr>
          <w:rFonts w:ascii="Times New Roman" w:eastAsia="Calibri" w:hAnsi="Times New Roman" w:cs="Times New Roman"/>
          <w:b/>
        </w:rPr>
      </w:pPr>
      <w:r w:rsidRPr="00F477B7">
        <w:rPr>
          <w:rFonts w:ascii="Times New Roman" w:hAnsi="Times New Roman" w:cs="Times New Roman"/>
          <w:b/>
          <w:color w:val="0033CC"/>
        </w:rPr>
        <w:t xml:space="preserve">УСЛОВИЯ ОКАЗАНИЯ УСЛУГИ (ПРОЦЕССА): </w:t>
      </w:r>
      <w:r w:rsidRPr="00F477B7">
        <w:rPr>
          <w:rFonts w:ascii="Times New Roman" w:hAnsi="Times New Roman" w:cs="Times New Roman"/>
        </w:rPr>
        <w:t>п</w:t>
      </w:r>
      <w:r w:rsidRPr="00F477B7">
        <w:rPr>
          <w:rFonts w:ascii="Times New Roman" w:eastAsia="Calibri" w:hAnsi="Times New Roman" w:cs="Times New Roman"/>
        </w:rPr>
        <w:t>редставление  заявителем заявки на технологическое  присоединение с приложением необходимого пакета документов</w:t>
      </w:r>
      <w:r w:rsidRPr="00F477B7">
        <w:rPr>
          <w:rFonts w:ascii="Times New Roman" w:eastAsia="Calibri" w:hAnsi="Times New Roman" w:cs="Times New Roman"/>
          <w:b/>
        </w:rPr>
        <w:t>.</w:t>
      </w:r>
    </w:p>
    <w:p w:rsidR="0041676B" w:rsidRPr="00F477B7" w:rsidRDefault="0041676B" w:rsidP="0041676B">
      <w:pPr>
        <w:spacing w:after="0" w:line="240" w:lineRule="auto"/>
        <w:ind w:firstLine="567"/>
        <w:jc w:val="both"/>
        <w:rPr>
          <w:rFonts w:ascii="Times New Roman" w:eastAsia="Calibri" w:hAnsi="Times New Roman" w:cs="Times New Roman"/>
          <w:b/>
        </w:rPr>
      </w:pPr>
    </w:p>
    <w:p w:rsidR="0041676B" w:rsidRPr="00F477B7" w:rsidRDefault="0041676B" w:rsidP="0041676B">
      <w:pPr>
        <w:pStyle w:val="Default"/>
        <w:ind w:firstLine="540"/>
        <w:rPr>
          <w:rFonts w:ascii="Times New Roman" w:hAnsi="Times New Roman" w:cs="Times New Roman"/>
          <w:sz w:val="22"/>
          <w:szCs w:val="22"/>
        </w:rPr>
      </w:pPr>
      <w:r w:rsidRPr="00F477B7">
        <w:rPr>
          <w:rFonts w:ascii="Times New Roman" w:hAnsi="Times New Roman" w:cs="Times New Roman"/>
          <w:b/>
          <w:color w:val="0033CC"/>
        </w:rPr>
        <w:t>РЕЗУЛЬТАТ ОКАЗАНИЯ УСЛУГИ (ПРОЦЕССА):</w:t>
      </w:r>
      <w:r w:rsidRPr="00F477B7">
        <w:rPr>
          <w:rFonts w:ascii="Times New Roman" w:hAnsi="Times New Roman" w:cs="Times New Roman"/>
          <w:color w:val="0033CC"/>
        </w:rPr>
        <w:t xml:space="preserve"> </w:t>
      </w:r>
      <w:r w:rsidRPr="00F477B7">
        <w:rPr>
          <w:rFonts w:ascii="Times New Roman" w:hAnsi="Times New Roman" w:cs="Times New Roman"/>
          <w:sz w:val="22"/>
          <w:szCs w:val="22"/>
        </w:rPr>
        <w:t xml:space="preserve">технологическое присоединение </w:t>
      </w:r>
      <w:proofErr w:type="spellStart"/>
      <w:r w:rsidRPr="00F477B7">
        <w:rPr>
          <w:rFonts w:ascii="Times New Roman" w:hAnsi="Times New Roman" w:cs="Times New Roman"/>
          <w:sz w:val="22"/>
          <w:szCs w:val="22"/>
        </w:rPr>
        <w:t>энергопринимающих</w:t>
      </w:r>
      <w:proofErr w:type="spellEnd"/>
      <w:r w:rsidRPr="00F477B7">
        <w:rPr>
          <w:rFonts w:ascii="Times New Roman" w:hAnsi="Times New Roman" w:cs="Times New Roman"/>
          <w:sz w:val="22"/>
          <w:szCs w:val="22"/>
        </w:rPr>
        <w:t xml:space="preserve"> устройств заявителя.</w:t>
      </w:r>
    </w:p>
    <w:p w:rsidR="00314758" w:rsidRPr="00F477B7" w:rsidRDefault="00314758" w:rsidP="0041676B">
      <w:pPr>
        <w:pStyle w:val="ConsPlusNormal"/>
        <w:ind w:firstLine="540"/>
        <w:jc w:val="both"/>
        <w:rPr>
          <w:rFonts w:ascii="Times New Roman" w:hAnsi="Times New Roman" w:cs="Times New Roman"/>
          <w:b/>
          <w:color w:val="0033CC"/>
          <w:sz w:val="24"/>
          <w:szCs w:val="24"/>
        </w:rPr>
      </w:pPr>
    </w:p>
    <w:p w:rsidR="0041676B" w:rsidRPr="00F477B7" w:rsidRDefault="0041676B" w:rsidP="0041676B">
      <w:pPr>
        <w:pStyle w:val="ConsPlusNormal"/>
        <w:ind w:firstLine="540"/>
        <w:jc w:val="both"/>
        <w:rPr>
          <w:rFonts w:ascii="Times New Roman" w:hAnsi="Times New Roman" w:cs="Times New Roman"/>
          <w:sz w:val="22"/>
          <w:szCs w:val="22"/>
        </w:rPr>
      </w:pPr>
      <w:proofErr w:type="gramStart"/>
      <w:r w:rsidRPr="00F477B7">
        <w:rPr>
          <w:rFonts w:ascii="Times New Roman" w:hAnsi="Times New Roman" w:cs="Times New Roman"/>
          <w:b/>
          <w:color w:val="0033CC"/>
          <w:sz w:val="24"/>
          <w:szCs w:val="24"/>
        </w:rPr>
        <w:t>ОБЩИЙ СРОК ОКАЗАНИЯ УСЛУГИ (ПРОЦЕССА</w:t>
      </w:r>
      <w:r w:rsidRPr="00F477B7">
        <w:rPr>
          <w:rFonts w:ascii="Times New Roman" w:hAnsi="Times New Roman" w:cs="Times New Roman"/>
          <w:b/>
          <w:color w:val="0033CC"/>
          <w:sz w:val="22"/>
          <w:szCs w:val="22"/>
        </w:rPr>
        <w:t xml:space="preserve">): </w:t>
      </w:r>
      <w:r w:rsidRPr="00F477B7">
        <w:rPr>
          <w:rFonts w:ascii="Times New Roman" w:hAnsi="Times New Roman" w:cs="Times New Roman"/>
          <w:sz w:val="22"/>
          <w:szCs w:val="22"/>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477B7">
        <w:rPr>
          <w:rFonts w:ascii="Times New Roman" w:hAnsi="Times New Roman" w:cs="Times New Roman"/>
          <w:sz w:val="22"/>
          <w:szCs w:val="22"/>
        </w:rPr>
        <w:t>энергопринимающие</w:t>
      </w:r>
      <w:proofErr w:type="spellEnd"/>
      <w:r w:rsidRPr="00F477B7">
        <w:rPr>
          <w:rFonts w:ascii="Times New Roman" w:hAnsi="Times New Roman" w:cs="Times New Roman"/>
          <w:sz w:val="22"/>
          <w:szCs w:val="22"/>
        </w:rPr>
        <w:t xml:space="preserve"> устройства, составляет не более 300 метров в городах и поселках городского типа и не более 500 метров в сельской местности и от сетевой</w:t>
      </w:r>
      <w:proofErr w:type="gramEnd"/>
      <w:r w:rsidRPr="00F477B7">
        <w:rPr>
          <w:rFonts w:ascii="Times New Roman" w:hAnsi="Times New Roman" w:cs="Times New Roman"/>
          <w:sz w:val="22"/>
          <w:szCs w:val="22"/>
        </w:rPr>
        <w:t xml:space="preserve"> </w:t>
      </w:r>
      <w:proofErr w:type="gramStart"/>
      <w:r w:rsidRPr="00F477B7">
        <w:rPr>
          <w:rFonts w:ascii="Times New Roman" w:hAnsi="Times New Roman" w:cs="Times New Roman"/>
          <w:sz w:val="22"/>
          <w:szCs w:val="22"/>
        </w:rPr>
        <w:t xml:space="preserve">организации не требуется выполнение работ по строительству (реконструкции) объектов </w:t>
      </w:r>
      <w:proofErr w:type="spellStart"/>
      <w:r w:rsidRPr="00F477B7">
        <w:rPr>
          <w:rFonts w:ascii="Times New Roman" w:hAnsi="Times New Roman" w:cs="Times New Roman"/>
          <w:sz w:val="22"/>
          <w:szCs w:val="22"/>
        </w:rPr>
        <w:t>электросетевого</w:t>
      </w:r>
      <w:proofErr w:type="spellEnd"/>
      <w:r w:rsidRPr="00F477B7">
        <w:rPr>
          <w:rFonts w:ascii="Times New Roman" w:hAnsi="Times New Roman" w:cs="Times New Roman"/>
          <w:sz w:val="22"/>
          <w:szCs w:val="22"/>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w:t>
      </w:r>
      <w:proofErr w:type="spellStart"/>
      <w:r w:rsidRPr="00F477B7">
        <w:rPr>
          <w:rFonts w:ascii="Times New Roman" w:hAnsi="Times New Roman" w:cs="Times New Roman"/>
          <w:sz w:val="22"/>
          <w:szCs w:val="22"/>
        </w:rPr>
        <w:t>электросетевого</w:t>
      </w:r>
      <w:proofErr w:type="spellEnd"/>
      <w:r w:rsidRPr="00F477B7">
        <w:rPr>
          <w:rFonts w:ascii="Times New Roman" w:hAnsi="Times New Roman" w:cs="Times New Roman"/>
          <w:sz w:val="22"/>
          <w:szCs w:val="22"/>
        </w:rPr>
        <w:t xml:space="preserve"> хозяйства от существующих объектов </w:t>
      </w:r>
      <w:proofErr w:type="spellStart"/>
      <w:r w:rsidRPr="00F477B7">
        <w:rPr>
          <w:rFonts w:ascii="Times New Roman" w:hAnsi="Times New Roman" w:cs="Times New Roman"/>
          <w:sz w:val="22"/>
          <w:szCs w:val="22"/>
        </w:rPr>
        <w:t>электросетевого</w:t>
      </w:r>
      <w:proofErr w:type="spellEnd"/>
      <w:r w:rsidRPr="00F477B7">
        <w:rPr>
          <w:rFonts w:ascii="Times New Roman" w:hAnsi="Times New Roman" w:cs="Times New Roman"/>
          <w:sz w:val="22"/>
          <w:szCs w:val="22"/>
        </w:rPr>
        <w:t xml:space="preserve"> хозяйства до присоединяемых </w:t>
      </w:r>
      <w:proofErr w:type="spellStart"/>
      <w:r w:rsidRPr="00F477B7">
        <w:rPr>
          <w:rFonts w:ascii="Times New Roman" w:hAnsi="Times New Roman" w:cs="Times New Roman"/>
          <w:sz w:val="22"/>
          <w:szCs w:val="22"/>
        </w:rPr>
        <w:t>энергопринимающих</w:t>
      </w:r>
      <w:proofErr w:type="spellEnd"/>
      <w:r w:rsidRPr="00F477B7">
        <w:rPr>
          <w:rFonts w:ascii="Times New Roman" w:hAnsi="Times New Roman" w:cs="Times New Roman"/>
          <w:sz w:val="22"/>
          <w:szCs w:val="22"/>
        </w:rPr>
        <w:t xml:space="preserve"> устройств и (или) объектов электроэнергетики:</w:t>
      </w:r>
      <w:proofErr w:type="gramEnd"/>
    </w:p>
    <w:p w:rsidR="0041676B" w:rsidRPr="00F477B7" w:rsidRDefault="0041676B" w:rsidP="0041676B">
      <w:pPr>
        <w:autoSpaceDE w:val="0"/>
        <w:autoSpaceDN w:val="0"/>
        <w:adjustRightInd w:val="0"/>
        <w:spacing w:after="0" w:line="240" w:lineRule="auto"/>
        <w:ind w:firstLine="540"/>
        <w:jc w:val="both"/>
        <w:rPr>
          <w:rFonts w:ascii="Times New Roman" w:hAnsi="Times New Roman" w:cs="Times New Roman"/>
        </w:rPr>
      </w:pPr>
      <w:r w:rsidRPr="00F477B7">
        <w:rPr>
          <w:rFonts w:ascii="Times New Roman" w:hAnsi="Times New Roman" w:cs="Times New Roman"/>
        </w:rPr>
        <w:t xml:space="preserve">4 месяца - для заявителей, максимальная мощность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которых составляет до 670 к</w:t>
      </w:r>
      <w:proofErr w:type="gramStart"/>
      <w:r w:rsidRPr="00F477B7">
        <w:rPr>
          <w:rFonts w:ascii="Times New Roman" w:hAnsi="Times New Roman" w:cs="Times New Roman"/>
        </w:rPr>
        <w:t>Вт вкл</w:t>
      </w:r>
      <w:proofErr w:type="gramEnd"/>
      <w:r w:rsidRPr="00F477B7">
        <w:rPr>
          <w:rFonts w:ascii="Times New Roman" w:hAnsi="Times New Roman" w:cs="Times New Roman"/>
        </w:rPr>
        <w:t>ючительно;</w:t>
      </w:r>
    </w:p>
    <w:p w:rsidR="0041676B" w:rsidRPr="00F477B7" w:rsidRDefault="0041676B" w:rsidP="0041676B">
      <w:pPr>
        <w:autoSpaceDE w:val="0"/>
        <w:autoSpaceDN w:val="0"/>
        <w:adjustRightInd w:val="0"/>
        <w:spacing w:after="0" w:line="240" w:lineRule="auto"/>
        <w:ind w:firstLine="540"/>
        <w:jc w:val="both"/>
        <w:rPr>
          <w:rFonts w:ascii="Times New Roman" w:hAnsi="Times New Roman" w:cs="Times New Roman"/>
        </w:rPr>
      </w:pPr>
      <w:r w:rsidRPr="00F477B7">
        <w:rPr>
          <w:rFonts w:ascii="Times New Roman" w:hAnsi="Times New Roman" w:cs="Times New Roman"/>
        </w:rPr>
        <w:t>в иных случаях:</w:t>
      </w:r>
    </w:p>
    <w:p w:rsidR="00981852" w:rsidRPr="000468AB" w:rsidRDefault="00981852" w:rsidP="00981852">
      <w:pPr>
        <w:autoSpaceDE w:val="0"/>
        <w:autoSpaceDN w:val="0"/>
        <w:adjustRightInd w:val="0"/>
        <w:spacing w:after="0" w:line="240" w:lineRule="auto"/>
        <w:ind w:firstLine="540"/>
        <w:jc w:val="both"/>
        <w:rPr>
          <w:rFonts w:ascii="Times New Roman" w:hAnsi="Times New Roman" w:cs="Times New Roman"/>
          <w:bCs/>
        </w:rPr>
      </w:pPr>
      <w:r w:rsidRPr="000468AB">
        <w:rPr>
          <w:rFonts w:ascii="Times New Roman" w:hAnsi="Times New Roman" w:cs="Times New Roman"/>
          <w:bCs/>
        </w:rPr>
        <w:t xml:space="preserve">1 год - для заявителей, максимальная мощность </w:t>
      </w:r>
      <w:proofErr w:type="spellStart"/>
      <w:r w:rsidRPr="000468AB">
        <w:rPr>
          <w:rFonts w:ascii="Times New Roman" w:hAnsi="Times New Roman" w:cs="Times New Roman"/>
          <w:bCs/>
        </w:rPr>
        <w:t>энергопринимающих</w:t>
      </w:r>
      <w:proofErr w:type="spellEnd"/>
      <w:r w:rsidRPr="000468AB">
        <w:rPr>
          <w:rFonts w:ascii="Times New Roman" w:hAnsi="Times New Roman" w:cs="Times New Roman"/>
          <w:bCs/>
        </w:rPr>
        <w:t xml:space="preserve"> устройств которых составляет менее 670 кВт, а также для заявителей, максимальная мощность </w:t>
      </w:r>
      <w:proofErr w:type="spellStart"/>
      <w:r w:rsidRPr="000468AB">
        <w:rPr>
          <w:rFonts w:ascii="Times New Roman" w:hAnsi="Times New Roman" w:cs="Times New Roman"/>
          <w:bCs/>
        </w:rPr>
        <w:t>энергопринимающих</w:t>
      </w:r>
      <w:proofErr w:type="spellEnd"/>
      <w:r w:rsidRPr="000468AB">
        <w:rPr>
          <w:rFonts w:ascii="Times New Roman" w:hAnsi="Times New Roman" w:cs="Times New Roman"/>
          <w:bCs/>
        </w:rPr>
        <w:t xml:space="preserve"> устройств которых составляет не менее 670 кВт, при технологическом присоединении к объектам </w:t>
      </w:r>
      <w:proofErr w:type="spellStart"/>
      <w:r w:rsidRPr="000468AB">
        <w:rPr>
          <w:rFonts w:ascii="Times New Roman" w:hAnsi="Times New Roman" w:cs="Times New Roman"/>
          <w:bCs/>
        </w:rPr>
        <w:t>электросетевого</w:t>
      </w:r>
      <w:proofErr w:type="spellEnd"/>
      <w:r w:rsidRPr="000468AB">
        <w:rPr>
          <w:rFonts w:ascii="Times New Roman" w:hAnsi="Times New Roman" w:cs="Times New Roman"/>
          <w:bCs/>
        </w:rPr>
        <w:t xml:space="preserve"> хозяйства организации по управлению единой национальной (общероссийской) электрической сетью;</w:t>
      </w:r>
    </w:p>
    <w:p w:rsidR="00981852" w:rsidRPr="00981852" w:rsidRDefault="00981852" w:rsidP="00981852">
      <w:pPr>
        <w:autoSpaceDE w:val="0"/>
        <w:autoSpaceDN w:val="0"/>
        <w:adjustRightInd w:val="0"/>
        <w:spacing w:after="0" w:line="240" w:lineRule="auto"/>
        <w:ind w:firstLine="540"/>
        <w:jc w:val="both"/>
        <w:rPr>
          <w:rFonts w:ascii="Times New Roman" w:hAnsi="Times New Roman" w:cs="Times New Roman"/>
        </w:rPr>
      </w:pPr>
      <w:r w:rsidRPr="000468AB">
        <w:rPr>
          <w:rFonts w:ascii="Times New Roman" w:hAnsi="Times New Roman" w:cs="Times New Roman"/>
        </w:rPr>
        <w:t xml:space="preserve">Для заявителей, максимальная мощность </w:t>
      </w:r>
      <w:proofErr w:type="spellStart"/>
      <w:r w:rsidRPr="000468AB">
        <w:rPr>
          <w:rFonts w:ascii="Times New Roman" w:hAnsi="Times New Roman" w:cs="Times New Roman"/>
        </w:rPr>
        <w:t>энергопринимающих</w:t>
      </w:r>
      <w:proofErr w:type="spellEnd"/>
      <w:r w:rsidRPr="000468AB">
        <w:rPr>
          <w:rFonts w:ascii="Times New Roman" w:hAnsi="Times New Roman" w:cs="Times New Roman"/>
        </w:rPr>
        <w:t xml:space="preserve"> устройств которых составляет не менее 670 кВт, по инициативе (обращению) заявителя договором могут быть установлены иные сроки (но не более 4 лет);</w:t>
      </w:r>
      <w:bookmarkStart w:id="0" w:name="_GoBack"/>
      <w:bookmarkEnd w:id="0"/>
    </w:p>
    <w:p w:rsidR="00981852" w:rsidRDefault="00981852" w:rsidP="00176D05">
      <w:pPr>
        <w:autoSpaceDE w:val="0"/>
        <w:autoSpaceDN w:val="0"/>
        <w:adjustRightInd w:val="0"/>
        <w:spacing w:after="0" w:line="240" w:lineRule="auto"/>
        <w:ind w:firstLine="567"/>
        <w:jc w:val="both"/>
        <w:outlineLvl w:val="0"/>
        <w:rPr>
          <w:rFonts w:ascii="Times New Roman" w:hAnsi="Times New Roman" w:cs="Times New Roman"/>
          <w:b/>
          <w:color w:val="0033CC"/>
          <w:sz w:val="24"/>
          <w:szCs w:val="24"/>
        </w:rPr>
      </w:pPr>
    </w:p>
    <w:p w:rsidR="007C59B1" w:rsidRPr="00F477B7" w:rsidRDefault="008C2E25" w:rsidP="00176D05">
      <w:pPr>
        <w:autoSpaceDE w:val="0"/>
        <w:autoSpaceDN w:val="0"/>
        <w:adjustRightInd w:val="0"/>
        <w:spacing w:after="0" w:line="240" w:lineRule="auto"/>
        <w:ind w:firstLine="567"/>
        <w:jc w:val="both"/>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lastRenderedPageBreak/>
        <w:t>СОСТАВ, ПОСЛЕДОВАТЕЛЬНОСТЬ И СРОКИ ОКАЗАНИЯ УСЛУГИ (ПРОЦЕССА):</w:t>
      </w:r>
    </w:p>
    <w:p w:rsidR="002948E6" w:rsidRPr="00F477B7" w:rsidRDefault="002948E6" w:rsidP="008E03CF">
      <w:pPr>
        <w:spacing w:after="0" w:line="240" w:lineRule="auto"/>
        <w:jc w:val="both"/>
        <w:outlineLvl w:val="0"/>
        <w:rPr>
          <w:rFonts w:ascii="Times New Roman" w:hAnsi="Times New Roman" w:cs="Times New Roman"/>
          <w:b/>
          <w:color w:val="0033CC"/>
          <w:sz w:val="24"/>
          <w:szCs w:val="24"/>
        </w:rPr>
      </w:pPr>
    </w:p>
    <w:tbl>
      <w:tblPr>
        <w:tblStyle w:val="af6"/>
        <w:tblW w:w="14594" w:type="dxa"/>
        <w:tblLayout w:type="fixed"/>
        <w:tblLook w:val="04A0"/>
      </w:tblPr>
      <w:tblGrid>
        <w:gridCol w:w="279"/>
        <w:gridCol w:w="2126"/>
        <w:gridCol w:w="4251"/>
        <w:gridCol w:w="3828"/>
        <w:gridCol w:w="2268"/>
        <w:gridCol w:w="1842"/>
      </w:tblGrid>
      <w:tr w:rsidR="000D0187" w:rsidRPr="00F477B7" w:rsidTr="00553AD7">
        <w:trPr>
          <w:tblHeader/>
        </w:trPr>
        <w:tc>
          <w:tcPr>
            <w:tcW w:w="279" w:type="dxa"/>
          </w:tcPr>
          <w:p w:rsidR="008C1468" w:rsidRPr="00F477B7" w:rsidRDefault="00E82DFF" w:rsidP="008C1468">
            <w:pPr>
              <w:jc w:val="center"/>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w:t>
            </w:r>
          </w:p>
        </w:tc>
        <w:tc>
          <w:tcPr>
            <w:tcW w:w="2126" w:type="dxa"/>
          </w:tcPr>
          <w:p w:rsidR="008C1468" w:rsidRPr="00F477B7" w:rsidRDefault="008C1468" w:rsidP="008C1468">
            <w:pPr>
              <w:jc w:val="center"/>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Этап</w:t>
            </w:r>
          </w:p>
        </w:tc>
        <w:tc>
          <w:tcPr>
            <w:tcW w:w="4251" w:type="dxa"/>
          </w:tcPr>
          <w:p w:rsidR="008C1468" w:rsidRPr="00F477B7" w:rsidRDefault="00176D05" w:rsidP="00176D05">
            <w:pPr>
              <w:jc w:val="center"/>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Содержание /условие</w:t>
            </w:r>
          </w:p>
        </w:tc>
        <w:tc>
          <w:tcPr>
            <w:tcW w:w="3828" w:type="dxa"/>
          </w:tcPr>
          <w:p w:rsidR="008C1468" w:rsidRPr="00F477B7" w:rsidRDefault="008C1468" w:rsidP="008C1468">
            <w:pPr>
              <w:jc w:val="center"/>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Форма предоставления</w:t>
            </w:r>
          </w:p>
        </w:tc>
        <w:tc>
          <w:tcPr>
            <w:tcW w:w="2268" w:type="dxa"/>
          </w:tcPr>
          <w:p w:rsidR="008C1468" w:rsidRPr="00F477B7" w:rsidRDefault="008C1468" w:rsidP="008C1468">
            <w:pPr>
              <w:jc w:val="center"/>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Срок исполнения</w:t>
            </w:r>
          </w:p>
        </w:tc>
        <w:tc>
          <w:tcPr>
            <w:tcW w:w="1842" w:type="dxa"/>
          </w:tcPr>
          <w:p w:rsidR="008C1468" w:rsidRPr="00F477B7" w:rsidRDefault="008C1468" w:rsidP="008C1468">
            <w:pPr>
              <w:jc w:val="center"/>
              <w:outlineLvl w:val="0"/>
              <w:rPr>
                <w:rFonts w:ascii="Times New Roman" w:hAnsi="Times New Roman" w:cs="Times New Roman"/>
                <w:b/>
                <w:color w:val="0033CC"/>
                <w:sz w:val="24"/>
                <w:szCs w:val="24"/>
              </w:rPr>
            </w:pPr>
            <w:r w:rsidRPr="00F477B7">
              <w:rPr>
                <w:rFonts w:ascii="Times New Roman" w:hAnsi="Times New Roman" w:cs="Times New Roman"/>
                <w:b/>
                <w:color w:val="0033CC"/>
                <w:sz w:val="24"/>
                <w:szCs w:val="24"/>
              </w:rPr>
              <w:t>Ссылка на нормативный правовой акт</w:t>
            </w:r>
          </w:p>
        </w:tc>
      </w:tr>
      <w:tr w:rsidR="000D0187" w:rsidRPr="00F477B7" w:rsidTr="00553AD7">
        <w:tc>
          <w:tcPr>
            <w:tcW w:w="279" w:type="dxa"/>
          </w:tcPr>
          <w:p w:rsidR="00E82DFF" w:rsidRPr="00F477B7" w:rsidRDefault="00E82DFF" w:rsidP="00E82DFF">
            <w:pPr>
              <w:jc w:val="both"/>
              <w:outlineLvl w:val="0"/>
              <w:rPr>
                <w:rFonts w:ascii="Times New Roman" w:hAnsi="Times New Roman" w:cs="Times New Roman"/>
              </w:rPr>
            </w:pPr>
            <w:r w:rsidRPr="00F477B7">
              <w:rPr>
                <w:rFonts w:ascii="Times New Roman" w:hAnsi="Times New Roman" w:cs="Times New Roman"/>
              </w:rPr>
              <w:t>1</w:t>
            </w:r>
          </w:p>
        </w:tc>
        <w:tc>
          <w:tcPr>
            <w:tcW w:w="2126" w:type="dxa"/>
          </w:tcPr>
          <w:p w:rsidR="00E82DFF" w:rsidRPr="00F477B7" w:rsidRDefault="00E82DFF" w:rsidP="00E82DFF">
            <w:pPr>
              <w:jc w:val="both"/>
              <w:outlineLvl w:val="0"/>
              <w:rPr>
                <w:rFonts w:ascii="Times New Roman" w:hAnsi="Times New Roman" w:cs="Times New Roman"/>
              </w:rPr>
            </w:pPr>
            <w:r w:rsidRPr="00F477B7">
              <w:rPr>
                <w:rFonts w:ascii="Times New Roman" w:hAnsi="Times New Roman" w:cs="Times New Roman"/>
              </w:rPr>
              <w:t>Подача заявки на технологическое присоединение</w:t>
            </w:r>
            <w:r w:rsidR="000F4C79" w:rsidRPr="00F477B7">
              <w:rPr>
                <w:rFonts w:ascii="Times New Roman" w:hAnsi="Times New Roman" w:cs="Times New Roman"/>
              </w:rPr>
              <w:t>.</w:t>
            </w:r>
          </w:p>
        </w:tc>
        <w:tc>
          <w:tcPr>
            <w:tcW w:w="4251" w:type="dxa"/>
          </w:tcPr>
          <w:p w:rsidR="00E82DFF" w:rsidRPr="00F477B7" w:rsidRDefault="00E82DFF" w:rsidP="00E42930">
            <w:pPr>
              <w:autoSpaceDE w:val="0"/>
              <w:autoSpaceDN w:val="0"/>
              <w:adjustRightInd w:val="0"/>
              <w:rPr>
                <w:rFonts w:ascii="Times New Roman" w:eastAsia="Times New Roman" w:hAnsi="Times New Roman" w:cs="Times New Roman"/>
                <w:lang w:eastAsia="ru-RU"/>
              </w:rPr>
            </w:pPr>
            <w:r w:rsidRPr="00F477B7">
              <w:rPr>
                <w:rFonts w:ascii="Times New Roman" w:eastAsia="Times New Roman" w:hAnsi="Times New Roman" w:cs="Times New Roman"/>
                <w:bCs/>
                <w:lang w:eastAsia="ru-RU"/>
              </w:rPr>
              <w:t>1.1</w:t>
            </w:r>
            <w:r w:rsidR="00270C48" w:rsidRPr="00F477B7">
              <w:rPr>
                <w:rFonts w:ascii="Times New Roman" w:eastAsia="Times New Roman" w:hAnsi="Times New Roman" w:cs="Times New Roman"/>
                <w:bCs/>
                <w:lang w:eastAsia="ru-RU"/>
              </w:rPr>
              <w:t>.</w:t>
            </w:r>
            <w:r w:rsidRPr="00F477B7">
              <w:rPr>
                <w:rFonts w:ascii="Times New Roman" w:eastAsia="Times New Roman" w:hAnsi="Times New Roman" w:cs="Times New Roman"/>
                <w:lang w:eastAsia="ru-RU"/>
              </w:rPr>
              <w:t xml:space="preserve"> Заявитель подает заявку н</w:t>
            </w:r>
            <w:r w:rsidR="00176D05" w:rsidRPr="00F477B7">
              <w:rPr>
                <w:rFonts w:ascii="Times New Roman" w:eastAsia="Times New Roman" w:hAnsi="Times New Roman" w:cs="Times New Roman"/>
                <w:lang w:eastAsia="ru-RU"/>
              </w:rPr>
              <w:t>а технологическое присоединение</w:t>
            </w:r>
            <w:r w:rsidR="000F4C79" w:rsidRPr="00F477B7">
              <w:rPr>
                <w:rFonts w:ascii="Times New Roman" w:eastAsia="Times New Roman" w:hAnsi="Times New Roman" w:cs="Times New Roman"/>
                <w:lang w:eastAsia="ru-RU"/>
              </w:rPr>
              <w:t>.</w:t>
            </w:r>
          </w:p>
          <w:p w:rsidR="00E82DFF" w:rsidRPr="00F477B7" w:rsidRDefault="00E82DFF" w:rsidP="00E82DFF">
            <w:pPr>
              <w:jc w:val="both"/>
              <w:outlineLvl w:val="0"/>
              <w:rPr>
                <w:rFonts w:ascii="Times New Roman" w:hAnsi="Times New Roman" w:cs="Times New Roman"/>
              </w:rPr>
            </w:pPr>
          </w:p>
          <w:p w:rsidR="00E82DFF" w:rsidRPr="00F477B7" w:rsidRDefault="00E82DFF" w:rsidP="00E82DFF">
            <w:pPr>
              <w:jc w:val="both"/>
              <w:outlineLvl w:val="0"/>
              <w:rPr>
                <w:rFonts w:ascii="Times New Roman" w:hAnsi="Times New Roman" w:cs="Times New Roman"/>
              </w:rPr>
            </w:pPr>
          </w:p>
          <w:p w:rsidR="00E82DFF" w:rsidRPr="00F477B7" w:rsidRDefault="00E82DFF" w:rsidP="00E82DFF">
            <w:pPr>
              <w:jc w:val="both"/>
              <w:outlineLvl w:val="0"/>
              <w:rPr>
                <w:rFonts w:ascii="Times New Roman" w:hAnsi="Times New Roman" w:cs="Times New Roman"/>
              </w:rPr>
            </w:pPr>
          </w:p>
          <w:p w:rsidR="00E82DFF" w:rsidRPr="00F477B7" w:rsidRDefault="00E82DFF" w:rsidP="00E82DFF">
            <w:pPr>
              <w:jc w:val="both"/>
              <w:outlineLvl w:val="0"/>
              <w:rPr>
                <w:rFonts w:ascii="Times New Roman" w:hAnsi="Times New Roman" w:cs="Times New Roman"/>
              </w:rPr>
            </w:pPr>
          </w:p>
          <w:p w:rsidR="00E82DFF" w:rsidRPr="00F477B7" w:rsidRDefault="00E82DFF" w:rsidP="00E82DFF">
            <w:pPr>
              <w:jc w:val="both"/>
              <w:outlineLvl w:val="0"/>
              <w:rPr>
                <w:rFonts w:ascii="Times New Roman" w:hAnsi="Times New Roman" w:cs="Times New Roman"/>
              </w:rPr>
            </w:pPr>
          </w:p>
        </w:tc>
        <w:tc>
          <w:tcPr>
            <w:tcW w:w="3828" w:type="dxa"/>
          </w:tcPr>
          <w:p w:rsidR="00176D05" w:rsidRPr="0010087F" w:rsidRDefault="00176D05" w:rsidP="00176D05">
            <w:pPr>
              <w:rPr>
                <w:rFonts w:ascii="Times New Roman" w:eastAsia="Calibri" w:hAnsi="Times New Roman" w:cs="Times New Roman"/>
              </w:rPr>
            </w:pPr>
            <w:r w:rsidRPr="00F477B7">
              <w:rPr>
                <w:rFonts w:ascii="Times New Roman" w:eastAsia="Calibri" w:hAnsi="Times New Roman" w:cs="Times New Roman"/>
              </w:rPr>
              <w:t xml:space="preserve">Обращение заявителя (уполномоченного представителя) с </w:t>
            </w:r>
            <w:r w:rsidRPr="0010087F">
              <w:rPr>
                <w:rFonts w:ascii="Times New Roman" w:eastAsia="Calibri" w:hAnsi="Times New Roman" w:cs="Times New Roman"/>
              </w:rPr>
              <w:t xml:space="preserve">заявкой  </w:t>
            </w:r>
            <w:proofErr w:type="gramStart"/>
            <w:r w:rsidRPr="0010087F">
              <w:rPr>
                <w:rFonts w:ascii="Times New Roman" w:eastAsia="Calibri" w:hAnsi="Times New Roman" w:cs="Times New Roman"/>
              </w:rPr>
              <w:t>в</w:t>
            </w:r>
            <w:proofErr w:type="gramEnd"/>
            <w:r w:rsidRPr="0010087F">
              <w:rPr>
                <w:rFonts w:ascii="Times New Roman" w:eastAsia="Calibri" w:hAnsi="Times New Roman" w:cs="Times New Roman"/>
              </w:rPr>
              <w:t>:</w:t>
            </w:r>
          </w:p>
          <w:p w:rsidR="0010087F" w:rsidRPr="0010087F" w:rsidRDefault="0010087F" w:rsidP="0010087F">
            <w:pPr>
              <w:rPr>
                <w:rFonts w:ascii="Times New Roman" w:eastAsia="Calibri" w:hAnsi="Times New Roman" w:cs="Times New Roman"/>
                <w:vertAlign w:val="superscript"/>
              </w:rPr>
            </w:pPr>
            <w:r w:rsidRPr="0010087F">
              <w:rPr>
                <w:rFonts w:ascii="Times New Roman" w:eastAsia="Calibri" w:hAnsi="Times New Roman" w:cs="Times New Roman"/>
              </w:rPr>
              <w:t>- абонентский отдел</w:t>
            </w:r>
          </w:p>
          <w:p w:rsidR="0010087F" w:rsidRPr="0010087F" w:rsidRDefault="0010087F" w:rsidP="0010087F">
            <w:pPr>
              <w:rPr>
                <w:rFonts w:ascii="Times New Roman" w:eastAsia="Calibri" w:hAnsi="Times New Roman" w:cs="Times New Roman"/>
              </w:rPr>
            </w:pPr>
            <w:r w:rsidRPr="0010087F">
              <w:rPr>
                <w:rFonts w:ascii="Times New Roman" w:eastAsia="Calibri" w:hAnsi="Times New Roman" w:cs="Times New Roman"/>
              </w:rPr>
              <w:t xml:space="preserve">-в электронной форме по адресу </w:t>
            </w:r>
            <w:proofErr w:type="spellStart"/>
            <w:r w:rsidRPr="0010087F">
              <w:rPr>
                <w:rFonts w:ascii="Times New Roman" w:eastAsia="Calibri" w:hAnsi="Times New Roman" w:cs="Times New Roman"/>
                <w:lang w:val="en-US"/>
              </w:rPr>
              <w:t>ensolodkov</w:t>
            </w:r>
            <w:proofErr w:type="spellEnd"/>
            <w:r w:rsidRPr="0010087F">
              <w:rPr>
                <w:rFonts w:ascii="Times New Roman" w:eastAsia="Calibri" w:hAnsi="Times New Roman" w:cs="Times New Roman"/>
              </w:rPr>
              <w:t>@</w:t>
            </w:r>
            <w:proofErr w:type="spellStart"/>
            <w:r w:rsidRPr="0010087F">
              <w:rPr>
                <w:rFonts w:ascii="Times New Roman" w:eastAsia="Calibri" w:hAnsi="Times New Roman" w:cs="Times New Roman"/>
                <w:lang w:val="en-US"/>
              </w:rPr>
              <w:t>sfugok</w:t>
            </w:r>
            <w:proofErr w:type="spellEnd"/>
            <w:r w:rsidRPr="0010087F">
              <w:rPr>
                <w:rFonts w:ascii="Times New Roman" w:eastAsia="Calibri" w:hAnsi="Times New Roman" w:cs="Times New Roman"/>
              </w:rPr>
              <w:t>.</w:t>
            </w:r>
            <w:proofErr w:type="spellStart"/>
            <w:r w:rsidRPr="0010087F">
              <w:rPr>
                <w:rFonts w:ascii="Times New Roman" w:eastAsia="Calibri" w:hAnsi="Times New Roman" w:cs="Times New Roman"/>
                <w:lang w:val="en-US"/>
              </w:rPr>
              <w:t>ru</w:t>
            </w:r>
            <w:proofErr w:type="spellEnd"/>
            <w:r w:rsidRPr="0010087F">
              <w:rPr>
                <w:rFonts w:ascii="Times New Roman" w:eastAsia="Calibri" w:hAnsi="Times New Roman" w:cs="Times New Roman"/>
              </w:rPr>
              <w:t>;</w:t>
            </w:r>
          </w:p>
          <w:p w:rsidR="00E82DFF" w:rsidRPr="00F477B7" w:rsidRDefault="0010087F" w:rsidP="0010087F">
            <w:pPr>
              <w:rPr>
                <w:rFonts w:ascii="Times New Roman" w:hAnsi="Times New Roman" w:cs="Times New Roman"/>
              </w:rPr>
            </w:pPr>
            <w:r w:rsidRPr="0010087F">
              <w:rPr>
                <w:rFonts w:ascii="Times New Roman" w:eastAsia="Calibri" w:hAnsi="Times New Roman" w:cs="Times New Roman"/>
              </w:rPr>
              <w:t>- по почте.</w:t>
            </w:r>
          </w:p>
        </w:tc>
        <w:tc>
          <w:tcPr>
            <w:tcW w:w="2268" w:type="dxa"/>
          </w:tcPr>
          <w:p w:rsidR="00E82DFF" w:rsidRPr="00F477B7" w:rsidRDefault="00E82DFF" w:rsidP="00E82DFF">
            <w:pPr>
              <w:rPr>
                <w:rFonts w:ascii="Times New Roman" w:hAnsi="Times New Roman" w:cs="Times New Roman"/>
              </w:rPr>
            </w:pPr>
            <w:r w:rsidRPr="00F477B7">
              <w:rPr>
                <w:rFonts w:ascii="Times New Roman" w:hAnsi="Times New Roman" w:cs="Times New Roman"/>
              </w:rPr>
              <w:t>Не ограничен</w:t>
            </w:r>
            <w:r w:rsidR="000F4C79" w:rsidRPr="00F477B7">
              <w:rPr>
                <w:rFonts w:ascii="Times New Roman" w:hAnsi="Times New Roman" w:cs="Times New Roman"/>
              </w:rPr>
              <w:t>.</w:t>
            </w:r>
          </w:p>
        </w:tc>
        <w:tc>
          <w:tcPr>
            <w:tcW w:w="1842" w:type="dxa"/>
          </w:tcPr>
          <w:p w:rsidR="00E82DFF" w:rsidRPr="00F477B7" w:rsidRDefault="00176D05" w:rsidP="00176D05">
            <w:pPr>
              <w:rPr>
                <w:rFonts w:ascii="Times New Roman" w:hAnsi="Times New Roman" w:cs="Times New Roman"/>
              </w:rPr>
            </w:pPr>
            <w:r w:rsidRPr="00F477B7">
              <w:rPr>
                <w:rFonts w:ascii="Times New Roman" w:hAnsi="Times New Roman" w:cs="Times New Roman"/>
              </w:rPr>
              <w:t>Пункты 8-10,</w:t>
            </w:r>
            <w:r w:rsidR="00270C48" w:rsidRPr="00F477B7">
              <w:rPr>
                <w:rFonts w:ascii="Times New Roman" w:hAnsi="Times New Roman" w:cs="Times New Roman"/>
              </w:rPr>
              <w:t xml:space="preserve"> </w:t>
            </w:r>
            <w:r w:rsidRPr="00F477B7">
              <w:rPr>
                <w:rFonts w:ascii="Times New Roman" w:hAnsi="Times New Roman" w:cs="Times New Roman"/>
              </w:rPr>
              <w:t>12(1)</w:t>
            </w:r>
            <w:r w:rsidR="000A3335" w:rsidRPr="00F477B7">
              <w:rPr>
                <w:rFonts w:ascii="Times New Roman" w:hAnsi="Times New Roman" w:cs="Times New Roman"/>
              </w:rPr>
              <w:t xml:space="preserve"> Правил </w:t>
            </w:r>
            <w:r w:rsidR="00695531" w:rsidRPr="00F477B7">
              <w:rPr>
                <w:rStyle w:val="ae"/>
                <w:rFonts w:ascii="Times New Roman" w:hAnsi="Times New Roman" w:cs="Times New Roman"/>
              </w:rPr>
              <w:footnoteReference w:id="2"/>
            </w:r>
          </w:p>
        </w:tc>
      </w:tr>
      <w:tr w:rsidR="0028098D" w:rsidRPr="00F477B7" w:rsidTr="00553AD7">
        <w:tc>
          <w:tcPr>
            <w:tcW w:w="279" w:type="dxa"/>
          </w:tcPr>
          <w:p w:rsidR="0028098D" w:rsidRPr="00F477B7" w:rsidRDefault="0028098D" w:rsidP="0028098D">
            <w:pPr>
              <w:jc w:val="both"/>
              <w:outlineLvl w:val="0"/>
              <w:rPr>
                <w:rFonts w:ascii="Times New Roman" w:hAnsi="Times New Roman" w:cs="Times New Roman"/>
              </w:rPr>
            </w:pPr>
          </w:p>
        </w:tc>
        <w:tc>
          <w:tcPr>
            <w:tcW w:w="2126" w:type="dxa"/>
          </w:tcPr>
          <w:p w:rsidR="0028098D" w:rsidRPr="00F477B7" w:rsidRDefault="0028098D" w:rsidP="0028098D">
            <w:pPr>
              <w:jc w:val="both"/>
              <w:outlineLvl w:val="0"/>
              <w:rPr>
                <w:rFonts w:ascii="Times New Roman" w:hAnsi="Times New Roman" w:cs="Times New Roman"/>
              </w:rPr>
            </w:pPr>
          </w:p>
        </w:tc>
        <w:tc>
          <w:tcPr>
            <w:tcW w:w="4251" w:type="dxa"/>
          </w:tcPr>
          <w:p w:rsidR="00985310" w:rsidRPr="00F477B7" w:rsidRDefault="0028098D" w:rsidP="0028098D">
            <w:pPr>
              <w:rPr>
                <w:rFonts w:ascii="Times New Roman" w:hAnsi="Times New Roman" w:cs="Times New Roman"/>
              </w:rPr>
            </w:pPr>
            <w:r w:rsidRPr="00F477B7">
              <w:rPr>
                <w:rFonts w:ascii="Times New Roman" w:eastAsia="Calibri" w:hAnsi="Times New Roman" w:cs="Times New Roman"/>
              </w:rPr>
              <w:t xml:space="preserve">1.2. </w:t>
            </w:r>
            <w:r w:rsidRPr="00F477B7">
              <w:rPr>
                <w:rFonts w:ascii="Times New Roman" w:hAnsi="Times New Roman" w:cs="Times New Roman"/>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  </w:t>
            </w:r>
          </w:p>
          <w:p w:rsidR="00985310" w:rsidRPr="00F477B7" w:rsidRDefault="00985310" w:rsidP="00985310">
            <w:pPr>
              <w:autoSpaceDE w:val="0"/>
              <w:autoSpaceDN w:val="0"/>
              <w:adjustRightInd w:val="0"/>
              <w:rPr>
                <w:rFonts w:ascii="Times New Roman" w:hAnsi="Times New Roman" w:cs="Times New Roman"/>
              </w:rPr>
            </w:pPr>
            <w:proofErr w:type="gramStart"/>
            <w:r w:rsidRPr="00F477B7">
              <w:rPr>
                <w:rFonts w:ascii="Times New Roman" w:hAnsi="Times New Roman" w:cs="Times New Roman"/>
              </w:rPr>
              <w:t xml:space="preserve">По желанию заявителя, при его намерении заключить договор энергоснабжения (купли-продажи (поставки) электрической энергии (мощности) с гарантирующим поставщиком, к заявке прилагается подписанный заявителем проект договора энергоснабжения (купли-продажи </w:t>
            </w:r>
            <w:r w:rsidRPr="00F477B7">
              <w:rPr>
                <w:rFonts w:ascii="Times New Roman" w:hAnsi="Times New Roman" w:cs="Times New Roman"/>
              </w:rPr>
              <w:lastRenderedPageBreak/>
              <w:t xml:space="preserve">(поставки) электрической энергии (мощности) или протокол разногласий к проекту договора, форма которого размещена (опубликована) </w:t>
            </w:r>
            <w:proofErr w:type="gramEnd"/>
          </w:p>
          <w:p w:rsidR="00985310" w:rsidRPr="00F477B7" w:rsidRDefault="00985310" w:rsidP="00985310">
            <w:pPr>
              <w:rPr>
                <w:rFonts w:ascii="Times New Roman" w:eastAsia="Times New Roman" w:hAnsi="Times New Roman" w:cs="Times New Roman"/>
                <w:bCs/>
                <w:lang w:eastAsia="ru-RU"/>
              </w:rPr>
            </w:pPr>
            <w:r w:rsidRPr="00F477B7">
              <w:rPr>
                <w:rFonts w:ascii="Times New Roman" w:hAnsi="Times New Roman" w:cs="Times New Roman"/>
              </w:rPr>
              <w:t xml:space="preserve">гарантирующим поставщиком в соответствии с </w:t>
            </w:r>
            <w:hyperlink r:id="rId8" w:history="1">
              <w:r w:rsidRPr="00F477B7">
                <w:rPr>
                  <w:rFonts w:ascii="Times New Roman" w:hAnsi="Times New Roman" w:cs="Times New Roman"/>
                </w:rPr>
                <w:t>пунктом 33</w:t>
              </w:r>
            </w:hyperlink>
            <w:r w:rsidRPr="00F477B7">
              <w:rPr>
                <w:rFonts w:ascii="Times New Roman" w:hAnsi="Times New Roman" w:cs="Times New Roman"/>
              </w:rPr>
              <w:t xml:space="preserve"> Основных положений.</w:t>
            </w:r>
          </w:p>
        </w:tc>
        <w:tc>
          <w:tcPr>
            <w:tcW w:w="3828" w:type="dxa"/>
          </w:tcPr>
          <w:p w:rsidR="0028098D" w:rsidRPr="00F477B7" w:rsidRDefault="0028098D" w:rsidP="0028098D">
            <w:pPr>
              <w:rPr>
                <w:rFonts w:ascii="Times New Roman" w:eastAsia="Calibri" w:hAnsi="Times New Roman" w:cs="Times New Roman"/>
              </w:rPr>
            </w:pPr>
            <w:r w:rsidRPr="00F477B7">
              <w:rPr>
                <w:rFonts w:ascii="Times New Roman" w:eastAsia="Calibri" w:hAnsi="Times New Roman" w:cs="Times New Roman"/>
              </w:rPr>
              <w:lastRenderedPageBreak/>
              <w:t xml:space="preserve">По желанию заявителя заполняется соответствующий раздел заявки с приложением документов, предусмотренных п.34 Основных положений </w:t>
            </w:r>
          </w:p>
        </w:tc>
        <w:tc>
          <w:tcPr>
            <w:tcW w:w="2268" w:type="dxa"/>
          </w:tcPr>
          <w:p w:rsidR="0028098D" w:rsidRPr="00F477B7" w:rsidRDefault="0028098D" w:rsidP="0028098D">
            <w:pPr>
              <w:rPr>
                <w:rFonts w:ascii="Times New Roman" w:hAnsi="Times New Roman" w:cs="Times New Roman"/>
              </w:rPr>
            </w:pPr>
            <w:r w:rsidRPr="00F477B7">
              <w:rPr>
                <w:rFonts w:ascii="Times New Roman" w:eastAsia="Calibri" w:hAnsi="Times New Roman" w:cs="Times New Roman"/>
              </w:rPr>
              <w:t>До завершения процедуры технологического присоединения</w:t>
            </w:r>
          </w:p>
        </w:tc>
        <w:tc>
          <w:tcPr>
            <w:tcW w:w="1842" w:type="dxa"/>
          </w:tcPr>
          <w:p w:rsidR="0028098D" w:rsidRPr="00F477B7" w:rsidRDefault="0028098D" w:rsidP="0028098D">
            <w:pPr>
              <w:rPr>
                <w:rFonts w:ascii="Times New Roman" w:hAnsi="Times New Roman" w:cs="Times New Roman"/>
              </w:rPr>
            </w:pPr>
            <w:r w:rsidRPr="00F477B7">
              <w:rPr>
                <w:rFonts w:ascii="Times New Roman" w:hAnsi="Times New Roman" w:cs="Times New Roman"/>
              </w:rPr>
              <w:t xml:space="preserve">Пункт 8, </w:t>
            </w:r>
          </w:p>
          <w:p w:rsidR="0028098D" w:rsidRPr="00F477B7" w:rsidRDefault="0028098D" w:rsidP="0028098D">
            <w:pPr>
              <w:rPr>
                <w:rFonts w:ascii="Times New Roman" w:hAnsi="Times New Roman" w:cs="Times New Roman"/>
              </w:rPr>
            </w:pPr>
            <w:r w:rsidRPr="00F477B7">
              <w:rPr>
                <w:rFonts w:ascii="Times New Roman" w:hAnsi="Times New Roman" w:cs="Times New Roman"/>
              </w:rPr>
              <w:t xml:space="preserve">подпункт «л» пункта 9 Правил, </w:t>
            </w:r>
            <w:hyperlink r:id="rId9" w:history="1">
              <w:r w:rsidRPr="00F477B7">
                <w:rPr>
                  <w:rFonts w:ascii="Times New Roman" w:hAnsi="Times New Roman" w:cs="Times New Roman"/>
                </w:rPr>
                <w:t>Пункт</w:t>
              </w:r>
            </w:hyperlink>
            <w:r w:rsidRPr="00F477B7">
              <w:rPr>
                <w:rFonts w:ascii="Times New Roman" w:hAnsi="Times New Roman" w:cs="Times New Roman"/>
              </w:rPr>
              <w:t>ы 33, 34 Основных положений</w:t>
            </w:r>
            <w:r w:rsidRPr="00F477B7">
              <w:rPr>
                <w:rStyle w:val="ae"/>
                <w:rFonts w:ascii="Times New Roman" w:hAnsi="Times New Roman" w:cs="Times New Roman"/>
              </w:rPr>
              <w:footnoteReference w:id="3"/>
            </w:r>
          </w:p>
          <w:p w:rsidR="0028098D" w:rsidRPr="00F477B7" w:rsidRDefault="0028098D" w:rsidP="0028098D">
            <w:pPr>
              <w:rPr>
                <w:rFonts w:ascii="Times New Roman" w:hAnsi="Times New Roman" w:cs="Times New Roman"/>
              </w:rPr>
            </w:pPr>
          </w:p>
          <w:p w:rsidR="0028098D" w:rsidRPr="00F477B7" w:rsidRDefault="0028098D" w:rsidP="0028098D">
            <w:pPr>
              <w:rPr>
                <w:rFonts w:ascii="Times New Roman" w:hAnsi="Times New Roman" w:cs="Times New Roman"/>
              </w:rPr>
            </w:pPr>
          </w:p>
        </w:tc>
      </w:tr>
      <w:tr w:rsidR="00EE243E" w:rsidRPr="00F477B7" w:rsidTr="00553AD7">
        <w:tc>
          <w:tcPr>
            <w:tcW w:w="279" w:type="dxa"/>
          </w:tcPr>
          <w:p w:rsidR="00EE243E" w:rsidRPr="00F477B7" w:rsidRDefault="00EE243E" w:rsidP="00176D05">
            <w:pPr>
              <w:jc w:val="both"/>
              <w:outlineLvl w:val="0"/>
              <w:rPr>
                <w:rFonts w:ascii="Times New Roman" w:hAnsi="Times New Roman" w:cs="Times New Roman"/>
                <w:b/>
                <w:color w:val="0033CC"/>
              </w:rPr>
            </w:pPr>
          </w:p>
        </w:tc>
        <w:tc>
          <w:tcPr>
            <w:tcW w:w="2126" w:type="dxa"/>
          </w:tcPr>
          <w:p w:rsidR="00EE243E" w:rsidRPr="00F477B7" w:rsidRDefault="00EE243E" w:rsidP="00176D05">
            <w:pPr>
              <w:jc w:val="both"/>
              <w:outlineLvl w:val="0"/>
              <w:rPr>
                <w:rFonts w:ascii="Times New Roman" w:hAnsi="Times New Roman" w:cs="Times New Roman"/>
                <w:b/>
              </w:rPr>
            </w:pPr>
          </w:p>
        </w:tc>
        <w:tc>
          <w:tcPr>
            <w:tcW w:w="4251" w:type="dxa"/>
          </w:tcPr>
          <w:p w:rsidR="00EE243E" w:rsidRPr="00F477B7" w:rsidRDefault="00EE243E" w:rsidP="00176D05">
            <w:pPr>
              <w:outlineLvl w:val="0"/>
              <w:rPr>
                <w:rFonts w:ascii="Times New Roman" w:eastAsia="Times New Roman" w:hAnsi="Times New Roman" w:cs="Times New Roman"/>
                <w:b/>
                <w:lang w:eastAsia="ru-RU"/>
              </w:rPr>
            </w:pPr>
            <w:r w:rsidRPr="00F477B7">
              <w:rPr>
                <w:rFonts w:ascii="Times New Roman" w:eastAsia="Calibri" w:hAnsi="Times New Roman" w:cs="Times New Roman"/>
              </w:rPr>
              <w:t xml:space="preserve">1.3. </w:t>
            </w:r>
            <w:proofErr w:type="gramStart"/>
            <w:r w:rsidRPr="00F477B7">
              <w:rPr>
                <w:rFonts w:ascii="Times New Roman" w:eastAsia="Calibri" w:hAnsi="Times New Roman" w:cs="Times New Roman"/>
              </w:rPr>
              <w:t>Заявитель</w:t>
            </w:r>
            <w:proofErr w:type="gramEnd"/>
            <w:r w:rsidRPr="00F477B7">
              <w:rPr>
                <w:rFonts w:ascii="Times New Roman" w:eastAsia="Calibri" w:hAnsi="Times New Roman" w:cs="Times New Roman"/>
              </w:rPr>
              <w:t xml:space="preserve">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10" w:history="1">
              <w:r w:rsidRPr="00F477B7">
                <w:rPr>
                  <w:rStyle w:val="af5"/>
                  <w:rFonts w:ascii="Times New Roman" w:eastAsia="Calibri" w:hAnsi="Times New Roman" w:cs="Times New Roman"/>
                  <w:color w:val="auto"/>
                  <w:u w:val="none"/>
                </w:rPr>
                <w:t>Основными положениями</w:t>
              </w:r>
            </w:hyperlink>
          </w:p>
        </w:tc>
        <w:tc>
          <w:tcPr>
            <w:tcW w:w="3828" w:type="dxa"/>
          </w:tcPr>
          <w:p w:rsidR="00EE243E" w:rsidRPr="00F477B7" w:rsidRDefault="00EE243E" w:rsidP="00176D05">
            <w:pPr>
              <w:rPr>
                <w:rFonts w:ascii="Times New Roman" w:eastAsia="Calibri" w:hAnsi="Times New Roman" w:cs="Times New Roman"/>
              </w:rPr>
            </w:pPr>
          </w:p>
        </w:tc>
        <w:tc>
          <w:tcPr>
            <w:tcW w:w="2268" w:type="dxa"/>
          </w:tcPr>
          <w:p w:rsidR="00EE243E" w:rsidRPr="00F477B7" w:rsidRDefault="00EE243E" w:rsidP="00176D05">
            <w:pPr>
              <w:jc w:val="both"/>
              <w:outlineLvl w:val="0"/>
              <w:rPr>
                <w:rFonts w:ascii="Times New Roman" w:eastAsia="Times New Roman" w:hAnsi="Times New Roman" w:cs="Times New Roman"/>
                <w:lang w:eastAsia="ru-RU"/>
              </w:rPr>
            </w:pPr>
          </w:p>
        </w:tc>
        <w:tc>
          <w:tcPr>
            <w:tcW w:w="1842" w:type="dxa"/>
          </w:tcPr>
          <w:p w:rsidR="00EE243E" w:rsidRPr="00F477B7" w:rsidRDefault="00EE243E" w:rsidP="00EE243E">
            <w:pPr>
              <w:rPr>
                <w:rFonts w:ascii="Times New Roman" w:hAnsi="Times New Roman" w:cs="Times New Roman"/>
              </w:rPr>
            </w:pPr>
            <w:r w:rsidRPr="00F477B7">
              <w:rPr>
                <w:rFonts w:ascii="Times New Roman" w:hAnsi="Times New Roman" w:cs="Times New Roman"/>
              </w:rPr>
              <w:t xml:space="preserve">гл. </w:t>
            </w:r>
            <w:r w:rsidRPr="00F477B7">
              <w:rPr>
                <w:rFonts w:ascii="Times New Roman" w:hAnsi="Times New Roman" w:cs="Times New Roman"/>
                <w:lang w:val="en-US"/>
              </w:rPr>
              <w:t>III</w:t>
            </w:r>
            <w:r w:rsidRPr="00F477B7">
              <w:rPr>
                <w:rFonts w:ascii="Times New Roman" w:hAnsi="Times New Roman" w:cs="Times New Roman"/>
              </w:rPr>
              <w:t xml:space="preserve"> Основных положений</w:t>
            </w:r>
          </w:p>
        </w:tc>
      </w:tr>
      <w:tr w:rsidR="000473BD" w:rsidRPr="00F477B7" w:rsidTr="00553AD7">
        <w:tc>
          <w:tcPr>
            <w:tcW w:w="279" w:type="dxa"/>
          </w:tcPr>
          <w:p w:rsidR="000473BD" w:rsidRPr="00F477B7" w:rsidRDefault="000473BD" w:rsidP="000473BD">
            <w:pPr>
              <w:jc w:val="both"/>
              <w:outlineLvl w:val="0"/>
              <w:rPr>
                <w:rFonts w:ascii="Times New Roman" w:hAnsi="Times New Roman" w:cs="Times New Roman"/>
                <w:b/>
                <w:color w:val="0033CC"/>
              </w:rPr>
            </w:pPr>
          </w:p>
        </w:tc>
        <w:tc>
          <w:tcPr>
            <w:tcW w:w="2126" w:type="dxa"/>
          </w:tcPr>
          <w:p w:rsidR="000473BD" w:rsidRPr="00F477B7" w:rsidRDefault="000473BD" w:rsidP="000473BD">
            <w:pPr>
              <w:jc w:val="both"/>
              <w:outlineLvl w:val="0"/>
              <w:rPr>
                <w:rFonts w:ascii="Times New Roman" w:hAnsi="Times New Roman" w:cs="Times New Roman"/>
                <w:b/>
              </w:rPr>
            </w:pPr>
          </w:p>
        </w:tc>
        <w:tc>
          <w:tcPr>
            <w:tcW w:w="4251" w:type="dxa"/>
          </w:tcPr>
          <w:p w:rsidR="00895907" w:rsidRPr="00F477B7" w:rsidRDefault="000473BD" w:rsidP="000473BD">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1.4.</w:t>
            </w:r>
            <w:r w:rsidR="00895907" w:rsidRPr="00F477B7">
              <w:rPr>
                <w:rFonts w:ascii="Times New Roman" w:eastAsia="Times New Roman" w:hAnsi="Times New Roman" w:cs="Times New Roman"/>
                <w:lang w:eastAsia="ru-RU"/>
              </w:rPr>
              <w:t xml:space="preserve"> Сетевая организация рассматривает заявку, а также приложенные к ней документы и сведения и проверяет их на соответствие требованиям, указанным в пунктах 9, 10 и 12 - 14</w:t>
            </w:r>
            <w:r w:rsidR="00895907" w:rsidRPr="00F477B7">
              <w:rPr>
                <w:rFonts w:ascii="Times New Roman" w:eastAsia="Times New Roman" w:hAnsi="Times New Roman" w:cs="Times New Roman"/>
                <w:lang w:eastAsia="ru-RU"/>
              </w:rPr>
              <w:br/>
              <w:t>Правил.</w:t>
            </w:r>
          </w:p>
          <w:p w:rsidR="000473BD" w:rsidRPr="00F477B7" w:rsidRDefault="000473BD" w:rsidP="000473BD">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При отсутствии сведений и документов, установленных  законодательством,</w:t>
            </w:r>
            <w:r w:rsidRPr="00F477B7">
              <w:rPr>
                <w:rFonts w:ascii="Times New Roman" w:eastAsia="Times New Roman" w:hAnsi="Times New Roman" w:cs="Times New Roman"/>
                <w:bCs/>
                <w:lang w:eastAsia="ru-RU"/>
              </w:rPr>
              <w:t xml:space="preserve"> с</w:t>
            </w:r>
            <w:r w:rsidRPr="00F477B7">
              <w:rPr>
                <w:rFonts w:ascii="Times New Roman" w:eastAsia="Times New Roman" w:hAnsi="Times New Roman" w:cs="Times New Roman"/>
                <w:lang w:eastAsia="ru-RU"/>
              </w:rPr>
              <w:t>етевая организация направляет заявителю уведомление о необходимости представления недостающих  сведений и (или) документы и приостанавливает рассмотрение заявки до получения недостающих сведений и документов.</w:t>
            </w:r>
          </w:p>
          <w:p w:rsidR="000473BD" w:rsidRPr="00F477B7" w:rsidRDefault="000473BD" w:rsidP="000473BD">
            <w:pPr>
              <w:jc w:val="both"/>
              <w:outlineLvl w:val="0"/>
              <w:rPr>
                <w:rFonts w:ascii="Times New Roman" w:eastAsia="Times New Roman" w:hAnsi="Times New Roman" w:cs="Times New Roman"/>
                <w:lang w:eastAsia="ru-RU"/>
              </w:rPr>
            </w:pPr>
          </w:p>
        </w:tc>
        <w:tc>
          <w:tcPr>
            <w:tcW w:w="3828" w:type="dxa"/>
          </w:tcPr>
          <w:p w:rsidR="000473BD" w:rsidRPr="00F477B7" w:rsidRDefault="000473BD" w:rsidP="000473BD">
            <w:pPr>
              <w:jc w:val="both"/>
              <w:rPr>
                <w:rFonts w:ascii="Times New Roman" w:eastAsia="Calibri" w:hAnsi="Times New Roman" w:cs="Times New Roman"/>
              </w:rPr>
            </w:pPr>
            <w:r w:rsidRPr="00F477B7">
              <w:rPr>
                <w:rFonts w:ascii="Times New Roman" w:eastAsia="Calibri" w:hAnsi="Times New Roman" w:cs="Times New Roman"/>
              </w:rPr>
              <w:lastRenderedPageBreak/>
              <w:t xml:space="preserve">- уведомление заявителя о недостающих сведениях/документах (в том числе через СМС </w:t>
            </w:r>
            <w:proofErr w:type="gramStart"/>
            <w:r w:rsidRPr="00F477B7">
              <w:rPr>
                <w:rFonts w:ascii="Times New Roman" w:eastAsia="Calibri" w:hAnsi="Times New Roman" w:cs="Times New Roman"/>
              </w:rPr>
              <w:t>–с</w:t>
            </w:r>
            <w:proofErr w:type="gramEnd"/>
            <w:r w:rsidRPr="00F477B7">
              <w:rPr>
                <w:rFonts w:ascii="Times New Roman" w:eastAsia="Calibri" w:hAnsi="Times New Roman" w:cs="Times New Roman"/>
              </w:rPr>
              <w:t>ообщение);</w:t>
            </w:r>
          </w:p>
          <w:p w:rsidR="000473BD" w:rsidRPr="00F477B7" w:rsidRDefault="000473BD" w:rsidP="000473BD">
            <w:pPr>
              <w:jc w:val="both"/>
              <w:rPr>
                <w:rFonts w:ascii="Times New Roman" w:eastAsia="Calibri" w:hAnsi="Times New Roman" w:cs="Times New Roman"/>
              </w:rPr>
            </w:pPr>
            <w:r w:rsidRPr="00F477B7">
              <w:rPr>
                <w:rFonts w:ascii="Times New Roman" w:eastAsia="Calibri" w:hAnsi="Times New Roman" w:cs="Times New Roman"/>
              </w:rPr>
              <w:t>- направление уведомления  по почте</w:t>
            </w:r>
            <w:r w:rsidR="00895907" w:rsidRPr="00F477B7">
              <w:rPr>
                <w:rFonts w:ascii="Times New Roman" w:eastAsia="Calibri" w:hAnsi="Times New Roman" w:cs="Times New Roman"/>
              </w:rPr>
              <w:t>;</w:t>
            </w:r>
            <w:r w:rsidRPr="00F477B7">
              <w:rPr>
                <w:rFonts w:ascii="Times New Roman" w:eastAsia="Calibri" w:hAnsi="Times New Roman" w:cs="Times New Roman"/>
              </w:rPr>
              <w:t xml:space="preserve"> </w:t>
            </w:r>
          </w:p>
          <w:p w:rsidR="000473BD" w:rsidRPr="00F477B7" w:rsidRDefault="000473BD" w:rsidP="000473BD">
            <w:pPr>
              <w:jc w:val="both"/>
              <w:rPr>
                <w:rFonts w:ascii="Times New Roman" w:eastAsia="Calibri" w:hAnsi="Times New Roman" w:cs="Times New Roman"/>
              </w:rPr>
            </w:pPr>
          </w:p>
          <w:p w:rsidR="000473BD" w:rsidRPr="00F477B7" w:rsidRDefault="000473BD" w:rsidP="000473BD">
            <w:pPr>
              <w:jc w:val="both"/>
              <w:rPr>
                <w:rFonts w:ascii="Times New Roman" w:eastAsia="Calibri" w:hAnsi="Times New Roman" w:cs="Times New Roman"/>
              </w:rPr>
            </w:pPr>
          </w:p>
          <w:p w:rsidR="000473BD" w:rsidRPr="00F477B7" w:rsidRDefault="000473BD" w:rsidP="000473BD">
            <w:pPr>
              <w:jc w:val="both"/>
              <w:rPr>
                <w:rFonts w:ascii="Times New Roman" w:eastAsia="Calibri" w:hAnsi="Times New Roman" w:cs="Times New Roman"/>
              </w:rPr>
            </w:pPr>
          </w:p>
          <w:p w:rsidR="000473BD" w:rsidRPr="00F477B7" w:rsidRDefault="000473BD" w:rsidP="000473BD">
            <w:pPr>
              <w:jc w:val="both"/>
              <w:rPr>
                <w:rFonts w:ascii="Times New Roman" w:eastAsia="Calibri" w:hAnsi="Times New Roman" w:cs="Times New Roman"/>
              </w:rPr>
            </w:pPr>
          </w:p>
          <w:p w:rsidR="000473BD" w:rsidRPr="00F477B7" w:rsidRDefault="000473BD" w:rsidP="000473BD">
            <w:pPr>
              <w:jc w:val="both"/>
              <w:rPr>
                <w:rFonts w:ascii="Times New Roman" w:eastAsia="Calibri" w:hAnsi="Times New Roman" w:cs="Times New Roman"/>
              </w:rPr>
            </w:pPr>
          </w:p>
          <w:p w:rsidR="000473BD" w:rsidRPr="00F477B7" w:rsidRDefault="000473BD" w:rsidP="000473BD">
            <w:pPr>
              <w:jc w:val="both"/>
              <w:rPr>
                <w:rFonts w:ascii="Times New Roman" w:eastAsia="Calibri" w:hAnsi="Times New Roman" w:cs="Times New Roman"/>
              </w:rPr>
            </w:pPr>
          </w:p>
          <w:p w:rsidR="000473BD" w:rsidRPr="00F477B7" w:rsidRDefault="000473BD" w:rsidP="000473BD">
            <w:pPr>
              <w:jc w:val="both"/>
              <w:rPr>
                <w:rFonts w:ascii="Times New Roman" w:hAnsi="Times New Roman" w:cs="Times New Roman"/>
                <w:b/>
              </w:rPr>
            </w:pPr>
          </w:p>
        </w:tc>
        <w:tc>
          <w:tcPr>
            <w:tcW w:w="2268" w:type="dxa"/>
          </w:tcPr>
          <w:p w:rsidR="000473BD" w:rsidRPr="00F477B7" w:rsidRDefault="000473BD" w:rsidP="000473BD">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 xml:space="preserve"> </w:t>
            </w:r>
            <w:r w:rsidR="00F477B7" w:rsidRPr="00F477B7">
              <w:rPr>
                <w:rFonts w:ascii="Times New Roman" w:hAnsi="Times New Roman" w:cs="Times New Roman"/>
              </w:rPr>
              <w:t>не позднее 3 рабочих дней со дня получения заявки</w:t>
            </w:r>
          </w:p>
          <w:p w:rsidR="000473BD" w:rsidRPr="00F477B7" w:rsidRDefault="000473BD" w:rsidP="000473BD">
            <w:pPr>
              <w:jc w:val="both"/>
              <w:outlineLvl w:val="0"/>
              <w:rPr>
                <w:rFonts w:ascii="Times New Roman" w:eastAsia="Times New Roman" w:hAnsi="Times New Roman" w:cs="Times New Roman"/>
                <w:lang w:eastAsia="ru-RU"/>
              </w:rPr>
            </w:pPr>
          </w:p>
          <w:p w:rsidR="000473BD" w:rsidRPr="00F477B7" w:rsidRDefault="000473BD" w:rsidP="000473BD">
            <w:pPr>
              <w:jc w:val="both"/>
              <w:outlineLvl w:val="0"/>
              <w:rPr>
                <w:rFonts w:ascii="Times New Roman" w:eastAsia="Times New Roman" w:hAnsi="Times New Roman" w:cs="Times New Roman"/>
                <w:lang w:eastAsia="ru-RU"/>
              </w:rPr>
            </w:pPr>
          </w:p>
          <w:p w:rsidR="000473BD" w:rsidRPr="00F477B7" w:rsidRDefault="000473BD" w:rsidP="000473BD">
            <w:pPr>
              <w:jc w:val="both"/>
              <w:outlineLvl w:val="0"/>
              <w:rPr>
                <w:rFonts w:ascii="Times New Roman" w:eastAsia="Times New Roman" w:hAnsi="Times New Roman" w:cs="Times New Roman"/>
                <w:lang w:eastAsia="ru-RU"/>
              </w:rPr>
            </w:pPr>
          </w:p>
          <w:p w:rsidR="000473BD" w:rsidRPr="00F477B7" w:rsidRDefault="000473BD" w:rsidP="000473BD">
            <w:pPr>
              <w:jc w:val="both"/>
              <w:outlineLvl w:val="0"/>
              <w:rPr>
                <w:rFonts w:ascii="Times New Roman" w:eastAsia="Times New Roman" w:hAnsi="Times New Roman" w:cs="Times New Roman"/>
                <w:lang w:eastAsia="ru-RU"/>
              </w:rPr>
            </w:pPr>
          </w:p>
          <w:p w:rsidR="000473BD" w:rsidRPr="00F477B7" w:rsidRDefault="000473BD" w:rsidP="000473BD">
            <w:pPr>
              <w:jc w:val="both"/>
              <w:outlineLvl w:val="0"/>
              <w:rPr>
                <w:rFonts w:ascii="Times New Roman" w:eastAsia="Times New Roman" w:hAnsi="Times New Roman" w:cs="Times New Roman"/>
                <w:lang w:eastAsia="ru-RU"/>
              </w:rPr>
            </w:pPr>
          </w:p>
          <w:p w:rsidR="000473BD" w:rsidRPr="00F477B7" w:rsidRDefault="000473BD" w:rsidP="00895907">
            <w:pPr>
              <w:jc w:val="both"/>
              <w:outlineLvl w:val="0"/>
              <w:rPr>
                <w:rFonts w:ascii="Times New Roman" w:hAnsi="Times New Roman" w:cs="Times New Roman"/>
                <w:b/>
              </w:rPr>
            </w:pPr>
            <w:r w:rsidRPr="00F477B7">
              <w:rPr>
                <w:rFonts w:ascii="Times New Roman" w:eastAsia="Times New Roman" w:hAnsi="Times New Roman" w:cs="Times New Roman"/>
                <w:lang w:eastAsia="ru-RU"/>
              </w:rPr>
              <w:t xml:space="preserve"> </w:t>
            </w:r>
          </w:p>
        </w:tc>
        <w:tc>
          <w:tcPr>
            <w:tcW w:w="1842" w:type="dxa"/>
          </w:tcPr>
          <w:p w:rsidR="000473BD" w:rsidRPr="00F477B7" w:rsidRDefault="000473BD" w:rsidP="000473BD">
            <w:pPr>
              <w:jc w:val="both"/>
              <w:rPr>
                <w:rFonts w:ascii="Times New Roman" w:hAnsi="Times New Roman" w:cs="Times New Roman"/>
              </w:rPr>
            </w:pPr>
            <w:r w:rsidRPr="00F477B7">
              <w:rPr>
                <w:rFonts w:ascii="Times New Roman" w:hAnsi="Times New Roman" w:cs="Times New Roman"/>
              </w:rPr>
              <w:t xml:space="preserve">Пункт 15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rPr>
            </w:pPr>
          </w:p>
        </w:tc>
        <w:tc>
          <w:tcPr>
            <w:tcW w:w="2126" w:type="dxa"/>
          </w:tcPr>
          <w:p w:rsidR="00895907" w:rsidRPr="00F477B7" w:rsidRDefault="00895907" w:rsidP="00895907">
            <w:pPr>
              <w:jc w:val="both"/>
              <w:outlineLvl w:val="0"/>
              <w:rPr>
                <w:rFonts w:ascii="Times New Roman" w:hAnsi="Times New Roman" w:cs="Times New Roman"/>
                <w:b/>
              </w:rPr>
            </w:pPr>
          </w:p>
        </w:tc>
        <w:tc>
          <w:tcPr>
            <w:tcW w:w="4251" w:type="dxa"/>
          </w:tcPr>
          <w:p w:rsidR="00895907" w:rsidRPr="00F477B7" w:rsidRDefault="00895907" w:rsidP="00895907">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1.5 Заявитель после получения уведомления о необходимости представления недостающих  сведений и (или) документов направляет (передает)  их сетевой организации.</w:t>
            </w:r>
          </w:p>
        </w:tc>
        <w:tc>
          <w:tcPr>
            <w:tcW w:w="3828" w:type="dxa"/>
          </w:tcPr>
          <w:p w:rsidR="00895907" w:rsidRPr="00F477B7" w:rsidRDefault="00895907" w:rsidP="0010087F">
            <w:pPr>
              <w:jc w:val="both"/>
              <w:rPr>
                <w:rFonts w:ascii="Times New Roman" w:eastAsia="Calibri" w:hAnsi="Times New Roman" w:cs="Times New Roman"/>
              </w:rPr>
            </w:pPr>
            <w:r w:rsidRPr="00F477B7">
              <w:rPr>
                <w:rFonts w:ascii="Times New Roman" w:eastAsia="Calibri" w:hAnsi="Times New Roman" w:cs="Times New Roman"/>
              </w:rPr>
              <w:t xml:space="preserve">передача заявителем в </w:t>
            </w:r>
            <w:r w:rsidR="0010087F">
              <w:rPr>
                <w:rFonts w:ascii="Times New Roman" w:eastAsia="Calibri" w:hAnsi="Times New Roman" w:cs="Times New Roman"/>
              </w:rPr>
              <w:t>абонентский отдел</w:t>
            </w:r>
            <w:r w:rsidRPr="00F477B7">
              <w:rPr>
                <w:rFonts w:ascii="Times New Roman" w:eastAsia="Calibri" w:hAnsi="Times New Roman" w:cs="Times New Roman"/>
              </w:rPr>
              <w:t xml:space="preserve"> (направление по почте/ через личный кабинет потребителя услуг) недостающих сведений/документов.</w:t>
            </w:r>
          </w:p>
        </w:tc>
        <w:tc>
          <w:tcPr>
            <w:tcW w:w="2268" w:type="dxa"/>
          </w:tcPr>
          <w:p w:rsidR="00895907" w:rsidRPr="00F477B7" w:rsidRDefault="00895907" w:rsidP="00895907">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в течение 20 рабочих дней со дня получения указанного уведомления</w:t>
            </w:r>
          </w:p>
        </w:tc>
        <w:tc>
          <w:tcPr>
            <w:tcW w:w="1842" w:type="dxa"/>
          </w:tcPr>
          <w:p w:rsidR="00895907" w:rsidRPr="00F477B7" w:rsidRDefault="00895907" w:rsidP="00895907">
            <w:pPr>
              <w:jc w:val="both"/>
              <w:rPr>
                <w:rFonts w:ascii="Times New Roman" w:hAnsi="Times New Roman" w:cs="Times New Roman"/>
              </w:rPr>
            </w:pP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rPr>
            </w:pPr>
          </w:p>
        </w:tc>
        <w:tc>
          <w:tcPr>
            <w:tcW w:w="2126" w:type="dxa"/>
          </w:tcPr>
          <w:p w:rsidR="00895907" w:rsidRPr="00F477B7" w:rsidRDefault="00895907" w:rsidP="00895907">
            <w:pPr>
              <w:jc w:val="both"/>
              <w:outlineLvl w:val="0"/>
              <w:rPr>
                <w:rFonts w:ascii="Times New Roman" w:hAnsi="Times New Roman" w:cs="Times New Roman"/>
                <w:b/>
              </w:rPr>
            </w:pPr>
          </w:p>
        </w:tc>
        <w:tc>
          <w:tcPr>
            <w:tcW w:w="4251" w:type="dxa"/>
          </w:tcPr>
          <w:p w:rsidR="00895907" w:rsidRPr="00F477B7" w:rsidRDefault="00895907" w:rsidP="00895907">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1.6</w:t>
            </w:r>
            <w:proofErr w:type="gramStart"/>
            <w:r w:rsidRPr="00F477B7">
              <w:rPr>
                <w:rFonts w:ascii="Times New Roman" w:eastAsia="Times New Roman" w:hAnsi="Times New Roman" w:cs="Times New Roman"/>
                <w:lang w:eastAsia="ru-RU"/>
              </w:rPr>
              <w:t xml:space="preserve"> В</w:t>
            </w:r>
            <w:proofErr w:type="gramEnd"/>
            <w:r w:rsidRPr="00F477B7">
              <w:rPr>
                <w:rFonts w:ascii="Times New Roman" w:eastAsia="Times New Roman" w:hAnsi="Times New Roman" w:cs="Times New Roman"/>
                <w:lang w:eastAsia="ru-RU"/>
              </w:rPr>
              <w:t xml:space="preserve"> случае непредставления заявителем недостающих документов и сведений со дня получения указанного уведомления сетевая организация аннулирует заявку.</w:t>
            </w:r>
          </w:p>
        </w:tc>
        <w:tc>
          <w:tcPr>
            <w:tcW w:w="3828" w:type="dxa"/>
          </w:tcPr>
          <w:p w:rsidR="00895907" w:rsidRPr="00F477B7" w:rsidRDefault="00895907" w:rsidP="00895907">
            <w:pPr>
              <w:rPr>
                <w:rFonts w:ascii="Times New Roman" w:eastAsia="Calibri" w:hAnsi="Times New Roman" w:cs="Times New Roman"/>
              </w:rPr>
            </w:pPr>
            <w:r w:rsidRPr="00F477B7">
              <w:rPr>
                <w:rFonts w:ascii="Times New Roman" w:eastAsia="Calibri" w:hAnsi="Times New Roman" w:cs="Times New Roman"/>
              </w:rPr>
              <w:t xml:space="preserve">-уведомление заявителя об аннулировании заявки (в том числе через СМС </w:t>
            </w:r>
            <w:proofErr w:type="gramStart"/>
            <w:r w:rsidRPr="00F477B7">
              <w:rPr>
                <w:rFonts w:ascii="Times New Roman" w:eastAsia="Calibri" w:hAnsi="Times New Roman" w:cs="Times New Roman"/>
              </w:rPr>
              <w:t>–с</w:t>
            </w:r>
            <w:proofErr w:type="gramEnd"/>
            <w:r w:rsidRPr="00F477B7">
              <w:rPr>
                <w:rFonts w:ascii="Times New Roman" w:eastAsia="Calibri" w:hAnsi="Times New Roman" w:cs="Times New Roman"/>
              </w:rPr>
              <w:t>ообщение);</w:t>
            </w:r>
          </w:p>
          <w:p w:rsidR="00895907" w:rsidRPr="00F477B7" w:rsidRDefault="00895907" w:rsidP="00895907">
            <w:pPr>
              <w:jc w:val="both"/>
              <w:rPr>
                <w:rFonts w:ascii="Times New Roman" w:eastAsia="Calibri" w:hAnsi="Times New Roman" w:cs="Times New Roman"/>
              </w:rPr>
            </w:pPr>
            <w:r w:rsidRPr="00F477B7">
              <w:rPr>
                <w:rFonts w:ascii="Times New Roman" w:eastAsia="Calibri" w:hAnsi="Times New Roman" w:cs="Times New Roman"/>
              </w:rPr>
              <w:t>- направление уведомления  по почте;</w:t>
            </w:r>
          </w:p>
        </w:tc>
        <w:tc>
          <w:tcPr>
            <w:tcW w:w="2268" w:type="dxa"/>
          </w:tcPr>
          <w:p w:rsidR="00895907" w:rsidRPr="00F477B7" w:rsidRDefault="00895907" w:rsidP="00895907">
            <w:pPr>
              <w:jc w:val="both"/>
              <w:outlineLvl w:val="0"/>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в течение 3 рабочих дней со дня принятия решения об аннулировании   заявки</w:t>
            </w:r>
          </w:p>
        </w:tc>
        <w:tc>
          <w:tcPr>
            <w:tcW w:w="1842" w:type="dxa"/>
          </w:tcPr>
          <w:p w:rsidR="00895907" w:rsidRPr="00F477B7" w:rsidRDefault="00895907" w:rsidP="00895907">
            <w:pPr>
              <w:jc w:val="both"/>
              <w:rPr>
                <w:rFonts w:ascii="Times New Roman" w:hAnsi="Times New Roman" w:cs="Times New Roman"/>
              </w:rPr>
            </w:pPr>
          </w:p>
        </w:tc>
      </w:tr>
      <w:tr w:rsidR="00895907" w:rsidRPr="00F477B7" w:rsidTr="00553AD7">
        <w:trPr>
          <w:trHeight w:val="335"/>
        </w:trPr>
        <w:tc>
          <w:tcPr>
            <w:tcW w:w="279" w:type="dxa"/>
          </w:tcPr>
          <w:p w:rsidR="00895907" w:rsidRPr="00F477B7" w:rsidRDefault="00895907" w:rsidP="00895907">
            <w:pPr>
              <w:jc w:val="both"/>
              <w:outlineLvl w:val="0"/>
              <w:rPr>
                <w:rFonts w:ascii="Times New Roman" w:hAnsi="Times New Roman" w:cs="Times New Roman"/>
              </w:rPr>
            </w:pPr>
            <w:r w:rsidRPr="00F477B7">
              <w:rPr>
                <w:rFonts w:ascii="Times New Roman" w:hAnsi="Times New Roman" w:cs="Times New Roman"/>
              </w:rPr>
              <w:t>2</w:t>
            </w:r>
          </w:p>
          <w:p w:rsidR="00895907" w:rsidRPr="00F477B7" w:rsidRDefault="00895907" w:rsidP="00895907">
            <w:pPr>
              <w:jc w:val="both"/>
              <w:outlineLvl w:val="0"/>
              <w:rPr>
                <w:rFonts w:ascii="Times New Roman" w:hAnsi="Times New Roman" w:cs="Times New Roman"/>
                <w:color w:val="0033CC"/>
              </w:rPr>
            </w:pPr>
          </w:p>
          <w:p w:rsidR="00895907" w:rsidRPr="00F477B7" w:rsidRDefault="00895907" w:rsidP="00895907">
            <w:pPr>
              <w:jc w:val="both"/>
              <w:outlineLvl w:val="0"/>
              <w:rPr>
                <w:rFonts w:ascii="Times New Roman" w:hAnsi="Times New Roman" w:cs="Times New Roman"/>
                <w:color w:val="0033CC"/>
              </w:rPr>
            </w:pPr>
          </w:p>
          <w:p w:rsidR="00895907" w:rsidRPr="00F477B7" w:rsidRDefault="00895907" w:rsidP="00895907">
            <w:pPr>
              <w:jc w:val="both"/>
              <w:outlineLvl w:val="0"/>
              <w:rPr>
                <w:rFonts w:ascii="Times New Roman" w:hAnsi="Times New Roman" w:cs="Times New Roman"/>
                <w:color w:val="0033CC"/>
              </w:rPr>
            </w:pPr>
          </w:p>
          <w:p w:rsidR="00895907" w:rsidRPr="00F477B7" w:rsidRDefault="00895907" w:rsidP="00895907">
            <w:pPr>
              <w:jc w:val="both"/>
              <w:outlineLvl w:val="0"/>
              <w:rPr>
                <w:rFonts w:ascii="Times New Roman" w:hAnsi="Times New Roman" w:cs="Times New Roman"/>
                <w:color w:val="0033CC"/>
              </w:rPr>
            </w:pPr>
          </w:p>
        </w:tc>
        <w:tc>
          <w:tcPr>
            <w:tcW w:w="2126" w:type="dxa"/>
          </w:tcPr>
          <w:p w:rsidR="00895907" w:rsidRPr="00F477B7" w:rsidRDefault="00895907" w:rsidP="00895907">
            <w:pPr>
              <w:outlineLvl w:val="0"/>
              <w:rPr>
                <w:rFonts w:ascii="Times New Roman" w:hAnsi="Times New Roman" w:cs="Times New Roman"/>
                <w:vertAlign w:val="superscript"/>
              </w:rPr>
            </w:pPr>
            <w:r w:rsidRPr="00F477B7">
              <w:rPr>
                <w:rFonts w:ascii="Times New Roman" w:hAnsi="Times New Roman" w:cs="Times New Roman"/>
              </w:rPr>
              <w:t>Заключение договора об осуществлении технологического присоединения к электрическим сетям</w:t>
            </w:r>
            <w:r w:rsidRPr="00F477B7">
              <w:rPr>
                <w:rStyle w:val="ae"/>
                <w:rFonts w:ascii="Times New Roman" w:hAnsi="Times New Roman" w:cs="Times New Roman"/>
              </w:rPr>
              <w:footnoteReference w:id="4"/>
            </w:r>
            <w:r w:rsidRPr="00F477B7">
              <w:rPr>
                <w:rFonts w:ascii="Times New Roman" w:hAnsi="Times New Roman" w:cs="Times New Roman"/>
              </w:rPr>
              <w:t>.</w:t>
            </w:r>
          </w:p>
        </w:tc>
        <w:tc>
          <w:tcPr>
            <w:tcW w:w="4251" w:type="dxa"/>
          </w:tcPr>
          <w:p w:rsidR="00895907" w:rsidRPr="00F477B7" w:rsidRDefault="00895907" w:rsidP="00895907">
            <w:pPr>
              <w:rPr>
                <w:rFonts w:ascii="Times New Roman" w:hAnsi="Times New Roman" w:cs="Times New Roman"/>
              </w:rPr>
            </w:pPr>
            <w:r w:rsidRPr="00F477B7">
              <w:rPr>
                <w:rFonts w:ascii="Times New Roman" w:hAnsi="Times New Roman" w:cs="Times New Roman"/>
              </w:rPr>
              <w:t xml:space="preserve">2.1. Направление сетевой организацией в адрес заявителя (выдача при очном посещении ЦОК /ОПП) в бумажном виде для подписания заполненного и подписанного проекта договора в двух экземплярах и технических условий, являющихся неотъемлемым приложением к договору. </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для соответствующей категории заявителя, исчисляемые со дня представления заявителем недостающих сведений.</w:t>
            </w:r>
          </w:p>
          <w:p w:rsidR="00895907" w:rsidRPr="00F477B7" w:rsidRDefault="00895907" w:rsidP="00895907">
            <w:pPr>
              <w:rPr>
                <w:rFonts w:ascii="Times New Roman" w:hAnsi="Times New Roman" w:cs="Times New Roman"/>
              </w:rPr>
            </w:pPr>
            <w:proofErr w:type="gramStart"/>
            <w:r w:rsidRPr="00F477B7">
              <w:rPr>
                <w:rFonts w:ascii="Times New Roman" w:hAnsi="Times New Roman" w:cs="Times New Roman"/>
              </w:rPr>
              <w:t xml:space="preserve">В случае если заявителем выбран способ обмена документами в электронной форме, документы, оформление которых </w:t>
            </w:r>
            <w:r w:rsidRPr="00F477B7">
              <w:rPr>
                <w:rFonts w:ascii="Times New Roman" w:hAnsi="Times New Roman" w:cs="Times New Roman"/>
              </w:rPr>
              <w:lastRenderedPageBreak/>
              <w:t>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w:t>
            </w:r>
            <w:proofErr w:type="gramEnd"/>
            <w:r w:rsidRPr="00F477B7">
              <w:rPr>
                <w:rFonts w:ascii="Times New Roman" w:hAnsi="Times New Roman" w:cs="Times New Roman"/>
              </w:rPr>
              <w:t xml:space="preserve">" пункта 9  Правил), подлежат направлению и оформлению сторонами в электронном виде. </w:t>
            </w:r>
            <w:proofErr w:type="gramStart"/>
            <w:r w:rsidRPr="00F477B7">
              <w:rPr>
                <w:rFonts w:ascii="Times New Roman" w:hAnsi="Times New Roman" w:cs="Times New Roman"/>
              </w:rPr>
              <w:t xml:space="preserve">При этом оформление таких документов дополнительно на бумажном носителе не требуется, </w:t>
            </w:r>
            <w:r w:rsidRPr="00F477B7">
              <w:rPr>
                <w:rFonts w:ascii="Times New Roman" w:hAnsi="Times New Roman" w:cs="Times New Roman"/>
                <w:bCs/>
              </w:rPr>
              <w:t xml:space="preserve"> за исключением случая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w:t>
            </w:r>
            <w:proofErr w:type="gramEnd"/>
            <w:r w:rsidRPr="00F477B7">
              <w:rPr>
                <w:rFonts w:ascii="Times New Roman" w:hAnsi="Times New Roman" w:cs="Times New Roman"/>
                <w:bCs/>
              </w:rPr>
              <w:t xml:space="preserve"> в заявке указаны сведения в соответствии с </w:t>
            </w:r>
            <w:hyperlink r:id="rId11" w:history="1">
              <w:r w:rsidRPr="00F477B7">
                <w:rPr>
                  <w:rFonts w:ascii="Times New Roman" w:hAnsi="Times New Roman" w:cs="Times New Roman"/>
                  <w:bCs/>
                </w:rPr>
                <w:t>подпунктом "л" пункта 9</w:t>
              </w:r>
            </w:hyperlink>
            <w:r w:rsidRPr="00F477B7">
              <w:rPr>
                <w:rFonts w:ascii="Times New Roman" w:hAnsi="Times New Roman" w:cs="Times New Roman"/>
                <w:bCs/>
              </w:rPr>
              <w:t xml:space="preserve"> Правил), на бумажном носителе (</w:t>
            </w:r>
            <w:proofErr w:type="spellStart"/>
            <w:r w:rsidRPr="00F477B7">
              <w:rPr>
                <w:rFonts w:ascii="Times New Roman" w:hAnsi="Times New Roman" w:cs="Times New Roman"/>
                <w:bCs/>
              </w:rPr>
              <w:t>абз</w:t>
            </w:r>
            <w:proofErr w:type="spellEnd"/>
            <w:r w:rsidRPr="00F477B7">
              <w:rPr>
                <w:rFonts w:ascii="Times New Roman" w:hAnsi="Times New Roman" w:cs="Times New Roman"/>
                <w:bCs/>
              </w:rPr>
              <w:t>. 6 п.8 Правил).</w:t>
            </w:r>
          </w:p>
        </w:tc>
        <w:tc>
          <w:tcPr>
            <w:tcW w:w="3828" w:type="dxa"/>
          </w:tcPr>
          <w:p w:rsidR="00895907" w:rsidRPr="00F477B7" w:rsidRDefault="00895907" w:rsidP="00895907">
            <w:pPr>
              <w:rPr>
                <w:rFonts w:ascii="Times New Roman" w:hAnsi="Times New Roman" w:cs="Times New Roman"/>
              </w:rPr>
            </w:pPr>
            <w:r w:rsidRPr="00F477B7">
              <w:rPr>
                <w:rFonts w:ascii="Times New Roman" w:hAnsi="Times New Roman" w:cs="Times New Roman"/>
              </w:rPr>
              <w:lastRenderedPageBreak/>
              <w:t xml:space="preserve"> Заполненный и подписанный со стороны сетевой организации проект договора в бумажном виде в двух экземплярах направляется заявителю способом, позволяющим подтвердить факт получения.</w:t>
            </w:r>
          </w:p>
          <w:p w:rsidR="00895907" w:rsidRPr="00F477B7" w:rsidRDefault="00895907" w:rsidP="00895907">
            <w:pPr>
              <w:rPr>
                <w:rFonts w:ascii="Times New Roman" w:hAnsi="Times New Roman" w:cs="Times New Roman"/>
              </w:rPr>
            </w:pPr>
            <w:r w:rsidRPr="00F477B7">
              <w:rPr>
                <w:rFonts w:ascii="Times New Roman" w:hAnsi="Times New Roman" w:cs="Times New Roman"/>
              </w:rPr>
              <w:t xml:space="preserve">Сетевая организация предварительно уведомляет заявителя о готовности проекта договора с помощью СМС </w:t>
            </w:r>
            <w:proofErr w:type="gramStart"/>
            <w:r w:rsidRPr="00F477B7">
              <w:rPr>
                <w:rFonts w:ascii="Times New Roman" w:hAnsi="Times New Roman" w:cs="Times New Roman"/>
              </w:rPr>
              <w:t>-с</w:t>
            </w:r>
            <w:proofErr w:type="gramEnd"/>
            <w:r w:rsidRPr="00F477B7">
              <w:rPr>
                <w:rFonts w:ascii="Times New Roman" w:hAnsi="Times New Roman" w:cs="Times New Roman"/>
              </w:rPr>
              <w:t xml:space="preserve">ообщения. </w:t>
            </w:r>
          </w:p>
          <w:p w:rsidR="00895907" w:rsidRPr="00F477B7" w:rsidRDefault="00895907" w:rsidP="00895907">
            <w:pPr>
              <w:rPr>
                <w:rFonts w:ascii="Times New Roman" w:hAnsi="Times New Roman" w:cs="Times New Roman"/>
              </w:rPr>
            </w:pPr>
            <w:r w:rsidRPr="00F477B7">
              <w:rPr>
                <w:rFonts w:ascii="Times New Roman" w:hAnsi="Times New Roman" w:cs="Times New Roman"/>
              </w:rPr>
              <w:t xml:space="preserve">      В случае</w:t>
            </w:r>
            <w:proofErr w:type="gramStart"/>
            <w:r w:rsidRPr="00F477B7">
              <w:rPr>
                <w:rFonts w:ascii="Times New Roman" w:hAnsi="Times New Roman" w:cs="Times New Roman"/>
              </w:rPr>
              <w:t>,</w:t>
            </w:r>
            <w:proofErr w:type="gramEnd"/>
            <w:r w:rsidRPr="00F477B7">
              <w:rPr>
                <w:rFonts w:ascii="Times New Roman" w:hAnsi="Times New Roman" w:cs="Times New Roman"/>
              </w:rPr>
              <w:t xml:space="preserve">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сетевой организацией в адрес заявителя направляется заполненный и подписанный в 2 экземплярах проект договора на оказание услуг по </w:t>
            </w:r>
            <w:r w:rsidRPr="00F477B7">
              <w:rPr>
                <w:rFonts w:ascii="Times New Roman" w:hAnsi="Times New Roman" w:cs="Times New Roman"/>
              </w:rPr>
              <w:lastRenderedPageBreak/>
              <w:t xml:space="preserve">передаче электрической энергии в отношении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технологическое присоединение которых осуществляется.</w:t>
            </w:r>
          </w:p>
        </w:tc>
        <w:tc>
          <w:tcPr>
            <w:tcW w:w="2268" w:type="dxa"/>
          </w:tcPr>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lastRenderedPageBreak/>
              <w:t>В течение 20 рабочих дней со дня получения заявки /недостающих сведений (документов).</w:t>
            </w:r>
          </w:p>
          <w:p w:rsidR="00895907" w:rsidRPr="00F477B7" w:rsidRDefault="00895907" w:rsidP="00895907">
            <w:pPr>
              <w:autoSpaceDE w:val="0"/>
              <w:autoSpaceDN w:val="0"/>
              <w:adjustRightInd w:val="0"/>
              <w:jc w:val="both"/>
              <w:rPr>
                <w:rFonts w:ascii="Times New Roman" w:hAnsi="Times New Roman" w:cs="Times New Roman"/>
              </w:rPr>
            </w:pPr>
          </w:p>
        </w:tc>
        <w:tc>
          <w:tcPr>
            <w:tcW w:w="1842" w:type="dxa"/>
          </w:tcPr>
          <w:p w:rsidR="00895907" w:rsidRPr="00F477B7" w:rsidRDefault="00895907" w:rsidP="00895907">
            <w:pPr>
              <w:rPr>
                <w:rFonts w:ascii="Times New Roman" w:hAnsi="Times New Roman" w:cs="Times New Roman"/>
              </w:rPr>
            </w:pPr>
            <w:r w:rsidRPr="00F477B7">
              <w:rPr>
                <w:rFonts w:ascii="Times New Roman" w:hAnsi="Times New Roman" w:cs="Times New Roman"/>
              </w:rPr>
              <w:t xml:space="preserve">Пункты 8, 12, 15 Правил </w:t>
            </w:r>
          </w:p>
          <w:p w:rsidR="00895907" w:rsidRPr="00F477B7" w:rsidRDefault="00895907" w:rsidP="00895907">
            <w:pPr>
              <w:rPr>
                <w:rFonts w:ascii="Times New Roman" w:hAnsi="Times New Roman" w:cs="Times New Roman"/>
              </w:rPr>
            </w:pPr>
          </w:p>
          <w:p w:rsidR="00895907" w:rsidRPr="00F477B7" w:rsidRDefault="00895907" w:rsidP="00895907">
            <w:pPr>
              <w:rPr>
                <w:rFonts w:ascii="Times New Roman" w:hAnsi="Times New Roman" w:cs="Times New Roman"/>
              </w:rPr>
            </w:pP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outlineLvl w:val="0"/>
              <w:rPr>
                <w:rFonts w:ascii="Times New Roman" w:hAnsi="Times New Roman" w:cs="Times New Roman"/>
                <w:b/>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eastAsia="Times New Roman" w:hAnsi="Times New Roman" w:cs="Times New Roman"/>
                <w:bCs/>
                <w:lang w:eastAsia="ru-RU"/>
              </w:rPr>
              <w:t>2.2</w:t>
            </w:r>
            <w:r w:rsidRPr="00F477B7">
              <w:rPr>
                <w:rFonts w:ascii="Times New Roman" w:eastAsia="Times New Roman" w:hAnsi="Times New Roman" w:cs="Times New Roman"/>
                <w:lang w:eastAsia="ru-RU"/>
              </w:rPr>
              <w:t>. П</w:t>
            </w:r>
            <w:r w:rsidRPr="00F477B7">
              <w:rPr>
                <w:rFonts w:ascii="Times New Roman" w:hAnsi="Times New Roman" w:cs="Times New Roman"/>
              </w:rPr>
              <w:t xml:space="preserve">одписание заявителем двух  экземпляров проекта договора и направление в сетевую организацию одного экземпляра подписанного </w:t>
            </w:r>
            <w:r w:rsidRPr="00F477B7">
              <w:rPr>
                <w:rFonts w:ascii="Times New Roman" w:hAnsi="Times New Roman" w:cs="Times New Roman"/>
              </w:rPr>
              <w:lastRenderedPageBreak/>
              <w:t>договора или мотивированного отказа от  подписания проекта договора.</w:t>
            </w:r>
          </w:p>
          <w:p w:rsidR="00895907" w:rsidRPr="00F477B7" w:rsidRDefault="00895907" w:rsidP="00895907">
            <w:pPr>
              <w:autoSpaceDE w:val="0"/>
              <w:autoSpaceDN w:val="0"/>
              <w:adjustRightInd w:val="0"/>
              <w:rPr>
                <w:rFonts w:ascii="Times New Roman" w:hAnsi="Times New Roman" w:cs="Times New Roman"/>
                <w:b/>
              </w:rPr>
            </w:pPr>
            <w:r w:rsidRPr="00F477B7">
              <w:rPr>
                <w:rFonts w:ascii="Times New Roman" w:hAnsi="Times New Roman" w:cs="Times New Roman"/>
              </w:rPr>
              <w:t xml:space="preserve"> </w:t>
            </w:r>
            <w:r w:rsidRPr="00F477B7">
              <w:rPr>
                <w:rFonts w:ascii="Times New Roman" w:hAnsi="Times New Roman" w:cs="Times New Roman"/>
                <w:b/>
              </w:rPr>
              <w:t xml:space="preserve">Договор считается заключенным  </w:t>
            </w:r>
            <w:proofErr w:type="gramStart"/>
            <w:r w:rsidRPr="00F477B7">
              <w:rPr>
                <w:rFonts w:ascii="Times New Roman" w:hAnsi="Times New Roman" w:cs="Times New Roman"/>
                <w:b/>
              </w:rPr>
              <w:t>с даты поступления</w:t>
            </w:r>
            <w:proofErr w:type="gramEnd"/>
            <w:r w:rsidRPr="00F477B7">
              <w:rPr>
                <w:rFonts w:ascii="Times New Roman" w:hAnsi="Times New Roman" w:cs="Times New Roman"/>
                <w:b/>
              </w:rPr>
              <w:t xml:space="preserve"> подписанного заявителем экземпляра договора в сетевую организацию.</w:t>
            </w:r>
          </w:p>
          <w:p w:rsidR="00895907" w:rsidRPr="00F477B7" w:rsidRDefault="00895907" w:rsidP="00895907">
            <w:pPr>
              <w:autoSpaceDE w:val="0"/>
              <w:autoSpaceDN w:val="0"/>
              <w:adjustRightInd w:val="0"/>
              <w:rPr>
                <w:rFonts w:ascii="Times New Roman" w:eastAsia="Times New Roman" w:hAnsi="Times New Roman" w:cs="Times New Roman"/>
                <w:b/>
                <w:bCs/>
                <w:lang w:eastAsia="ru-RU"/>
              </w:rPr>
            </w:pPr>
            <w:r w:rsidRPr="00F477B7">
              <w:rPr>
                <w:rFonts w:ascii="Times New Roman" w:hAnsi="Times New Roman" w:cs="Times New Roman"/>
                <w:bCs/>
              </w:rPr>
              <w:t xml:space="preserve">        В случае если заявителем выбран способ обмена документами в электронной форме, договор подлежит направлению и оформлению сторонами в электронном виде.</w:t>
            </w:r>
            <w:r w:rsidRPr="00F477B7">
              <w:rPr>
                <w:rFonts w:ascii="Times New Roman" w:hAnsi="Times New Roman" w:cs="Times New Roman"/>
              </w:rPr>
              <w:t xml:space="preserve"> </w:t>
            </w: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 xml:space="preserve">     </w:t>
            </w:r>
            <w:proofErr w:type="gramStart"/>
            <w:r w:rsidRPr="00F477B7">
              <w:rPr>
                <w:rFonts w:ascii="Times New Roman" w:hAnsi="Times New Roman" w:cs="Times New Roman"/>
              </w:rPr>
              <w:t xml:space="preserve">Передача заявителем в </w:t>
            </w:r>
            <w:r w:rsidR="0010087F">
              <w:rPr>
                <w:rFonts w:ascii="Times New Roman" w:hAnsi="Times New Roman" w:cs="Times New Roman"/>
              </w:rPr>
              <w:t>абонентский отдел</w:t>
            </w:r>
            <w:r w:rsidRPr="00F477B7">
              <w:rPr>
                <w:rFonts w:ascii="Times New Roman" w:hAnsi="Times New Roman" w:cs="Times New Roman"/>
              </w:rPr>
              <w:t xml:space="preserve">) </w:t>
            </w:r>
            <w:r w:rsidRPr="00F477B7">
              <w:rPr>
                <w:rFonts w:ascii="Times New Roman" w:eastAsia="Times New Roman" w:hAnsi="Times New Roman" w:cs="Times New Roman"/>
                <w:lang w:eastAsia="ru-RU"/>
              </w:rPr>
              <w:t>(направление по почте)</w:t>
            </w:r>
            <w:r w:rsidRPr="00F477B7">
              <w:rPr>
                <w:rFonts w:ascii="Times New Roman" w:hAnsi="Times New Roman" w:cs="Times New Roman"/>
              </w:rPr>
              <w:t xml:space="preserve"> подписанного одного  экземпляра договора сетевой </w:t>
            </w:r>
            <w:r w:rsidRPr="00F477B7">
              <w:rPr>
                <w:rFonts w:ascii="Times New Roman" w:hAnsi="Times New Roman" w:cs="Times New Roman"/>
              </w:rPr>
              <w:lastRenderedPageBreak/>
              <w:t>организации с приложением к нему документов, подтверждающих полномочия лица, подписавшего такой договор.</w:t>
            </w:r>
            <w:proofErr w:type="gramEnd"/>
          </w:p>
          <w:p w:rsidR="00895907" w:rsidRPr="00F477B7" w:rsidRDefault="00895907" w:rsidP="00895907">
            <w:pPr>
              <w:rPr>
                <w:rFonts w:ascii="Times New Roman" w:eastAsia="Times New Roman" w:hAnsi="Times New Roman" w:cs="Times New Roman"/>
                <w:lang w:eastAsia="ru-RU"/>
              </w:rPr>
            </w:pPr>
            <w:r w:rsidRPr="00F477B7">
              <w:rPr>
                <w:rFonts w:ascii="Times New Roman" w:hAnsi="Times New Roman" w:cs="Times New Roman"/>
              </w:rPr>
              <w:t xml:space="preserve">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tc>
        <w:tc>
          <w:tcPr>
            <w:tcW w:w="2268" w:type="dxa"/>
          </w:tcPr>
          <w:p w:rsidR="00895907" w:rsidRPr="00F477B7" w:rsidRDefault="00895907" w:rsidP="00895907">
            <w:pPr>
              <w:pStyle w:val="a3"/>
              <w:autoSpaceDE w:val="0"/>
              <w:autoSpaceDN w:val="0"/>
              <w:adjustRightInd w:val="0"/>
              <w:ind w:left="34"/>
              <w:rPr>
                <w:rFonts w:ascii="Times New Roman" w:eastAsia="Times New Roman" w:hAnsi="Times New Roman" w:cs="Times New Roman"/>
                <w:lang w:eastAsia="ru-RU"/>
              </w:rPr>
            </w:pPr>
            <w:r w:rsidRPr="00F477B7">
              <w:rPr>
                <w:rFonts w:ascii="Times New Roman" w:eastAsia="Times New Roman" w:hAnsi="Times New Roman" w:cs="Times New Roman"/>
                <w:lang w:eastAsia="ru-RU"/>
              </w:rPr>
              <w:lastRenderedPageBreak/>
              <w:t xml:space="preserve">В течение 10 рабочих дней </w:t>
            </w:r>
            <w:proofErr w:type="gramStart"/>
            <w:r w:rsidRPr="00F477B7">
              <w:rPr>
                <w:rFonts w:ascii="Times New Roman" w:eastAsia="Times New Roman" w:hAnsi="Times New Roman" w:cs="Times New Roman"/>
                <w:lang w:eastAsia="ru-RU"/>
              </w:rPr>
              <w:t>с даты получения</w:t>
            </w:r>
            <w:proofErr w:type="gramEnd"/>
            <w:r w:rsidRPr="00F477B7">
              <w:rPr>
                <w:rFonts w:ascii="Times New Roman" w:eastAsia="Times New Roman" w:hAnsi="Times New Roman" w:cs="Times New Roman"/>
                <w:lang w:eastAsia="ru-RU"/>
              </w:rPr>
              <w:t xml:space="preserve"> заявителем </w:t>
            </w:r>
            <w:r w:rsidRPr="00F477B7">
              <w:rPr>
                <w:rFonts w:ascii="Times New Roman" w:eastAsia="Times New Roman" w:hAnsi="Times New Roman" w:cs="Times New Roman"/>
                <w:lang w:eastAsia="ru-RU"/>
              </w:rPr>
              <w:lastRenderedPageBreak/>
              <w:t xml:space="preserve">подписанного  сетевой организацией проекта договора </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lastRenderedPageBreak/>
              <w:t xml:space="preserve">Пункты 8, 15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outlineLvl w:val="0"/>
              <w:rPr>
                <w:rFonts w:ascii="Times New Roman" w:hAnsi="Times New Roman" w:cs="Times New Roman"/>
                <w:b/>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eastAsia="Times New Roman" w:hAnsi="Times New Roman" w:cs="Times New Roman"/>
                <w:bCs/>
                <w:lang w:eastAsia="ru-RU"/>
              </w:rPr>
              <w:t>2.3.</w:t>
            </w:r>
            <w:r w:rsidRPr="00F477B7">
              <w:rPr>
                <w:rFonts w:ascii="Times New Roman" w:eastAsia="Times New Roman" w:hAnsi="Times New Roman" w:cs="Times New Roman"/>
                <w:b/>
                <w:bCs/>
                <w:lang w:eastAsia="ru-RU"/>
              </w:rPr>
              <w:t xml:space="preserve"> </w:t>
            </w:r>
            <w:proofErr w:type="gramStart"/>
            <w:r w:rsidRPr="00F477B7">
              <w:rPr>
                <w:rFonts w:ascii="Times New Roman" w:hAnsi="Times New Roman" w:cs="Times New Roman"/>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заполняет и подписывает проект договора на оказание услуг по передаче электрической энергии в отношении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w:t>
            </w:r>
            <w:proofErr w:type="gramEnd"/>
            <w:r w:rsidRPr="00F477B7">
              <w:rPr>
                <w:rFonts w:ascii="Times New Roman" w:hAnsi="Times New Roman" w:cs="Times New Roman"/>
              </w:rPr>
              <w:t xml:space="preserve"> о технологическом присоединении условия из числа существенных условий договора на оказание услуг по передаче электрической энергии (с выбором наиболее приемлемого для него варианта применения условий договора или </w:t>
            </w:r>
            <w:r w:rsidRPr="00F477B7">
              <w:rPr>
                <w:rFonts w:ascii="Times New Roman" w:hAnsi="Times New Roman" w:cs="Times New Roman"/>
              </w:rPr>
              <w:lastRenderedPageBreak/>
              <w:t xml:space="preserve">направлением в сетевую организацию предложения  о заключении договора на оказание услуг по передаче электрической энергии на иных условиях).  </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Договор на оказание услуг по передаче электрической энергии в отношении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технологическое присоединение которых осуществляется, считается заключенным с сетевой организацией </w:t>
            </w:r>
            <w:proofErr w:type="gramStart"/>
            <w:r w:rsidRPr="00F477B7">
              <w:rPr>
                <w:rFonts w:ascii="Times New Roman" w:hAnsi="Times New Roman" w:cs="Times New Roman"/>
              </w:rPr>
              <w:t>с даты поступления</w:t>
            </w:r>
            <w:proofErr w:type="gramEnd"/>
            <w:r w:rsidRPr="00F477B7">
              <w:rPr>
                <w:rFonts w:ascii="Times New Roman" w:hAnsi="Times New Roman" w:cs="Times New Roman"/>
              </w:rPr>
              <w:t xml:space="preserve">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w:t>
            </w:r>
          </w:p>
          <w:p w:rsidR="00895907" w:rsidRPr="00F477B7" w:rsidRDefault="00895907" w:rsidP="00895907">
            <w:pPr>
              <w:outlineLvl w:val="0"/>
              <w:rPr>
                <w:rFonts w:ascii="Times New Roman" w:eastAsia="Times New Roman" w:hAnsi="Times New Roman" w:cs="Times New Roman"/>
                <w:b/>
                <w:bCs/>
                <w:lang w:eastAsia="ru-RU"/>
              </w:rPr>
            </w:pPr>
            <w:r w:rsidRPr="00F477B7">
              <w:rPr>
                <w:rFonts w:ascii="Times New Roman" w:hAnsi="Times New Roman" w:cs="Times New Roman"/>
                <w:bCs/>
              </w:rPr>
              <w:t>В случае если заявителем выбран способ обмена документами в электронной форме, документы подлежат направлению и оформлению сторонами в электронном виде.</w:t>
            </w:r>
          </w:p>
        </w:tc>
        <w:tc>
          <w:tcPr>
            <w:tcW w:w="3828" w:type="dxa"/>
          </w:tcPr>
          <w:p w:rsidR="00895907" w:rsidRPr="00F477B7" w:rsidRDefault="00895907" w:rsidP="00895907">
            <w:pPr>
              <w:autoSpaceDE w:val="0"/>
              <w:autoSpaceDN w:val="0"/>
              <w:adjustRightInd w:val="0"/>
              <w:ind w:firstLine="174"/>
              <w:jc w:val="both"/>
              <w:rPr>
                <w:rFonts w:ascii="Times New Roman" w:hAnsi="Times New Roman" w:cs="Times New Roman"/>
              </w:rPr>
            </w:pPr>
            <w:r w:rsidRPr="00F477B7">
              <w:rPr>
                <w:rFonts w:ascii="Times New Roman" w:hAnsi="Times New Roman" w:cs="Times New Roman"/>
              </w:rPr>
              <w:lastRenderedPageBreak/>
              <w:t xml:space="preserve">Заявитель направляет </w:t>
            </w:r>
            <w:proofErr w:type="gramStart"/>
            <w:r w:rsidRPr="00F477B7">
              <w:rPr>
                <w:rFonts w:ascii="Times New Roman" w:hAnsi="Times New Roman" w:cs="Times New Roman"/>
              </w:rPr>
              <w:t>в сетевую организацию подписанный проект договора на оказание услуг по передаче электрической энергии сетевой организации с приложением к нему документов</w:t>
            </w:r>
            <w:proofErr w:type="gramEnd"/>
            <w:r w:rsidRPr="00F477B7">
              <w:rPr>
                <w:rFonts w:ascii="Times New Roman" w:hAnsi="Times New Roman" w:cs="Times New Roman"/>
              </w:rPr>
              <w:t xml:space="preserve">, подтверждающих полномочия лица, подписавшего такой проект договора. </w:t>
            </w: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jc w:val="both"/>
              <w:rPr>
                <w:rFonts w:ascii="Times New Roman" w:hAnsi="Times New Roman" w:cs="Times New Roman"/>
              </w:rPr>
            </w:pPr>
          </w:p>
          <w:p w:rsidR="00895907" w:rsidRPr="00F477B7" w:rsidRDefault="00895907" w:rsidP="00895907">
            <w:pPr>
              <w:autoSpaceDE w:val="0"/>
              <w:autoSpaceDN w:val="0"/>
              <w:adjustRightInd w:val="0"/>
              <w:ind w:firstLine="174"/>
              <w:rPr>
                <w:rFonts w:ascii="Times New Roman" w:hAnsi="Times New Roman" w:cs="Times New Roman"/>
              </w:rPr>
            </w:pPr>
          </w:p>
        </w:tc>
        <w:tc>
          <w:tcPr>
            <w:tcW w:w="2268" w:type="dxa"/>
          </w:tcPr>
          <w:p w:rsidR="00895907" w:rsidRPr="00F477B7" w:rsidRDefault="00895907" w:rsidP="00895907">
            <w:pPr>
              <w:pStyle w:val="a3"/>
              <w:autoSpaceDE w:val="0"/>
              <w:autoSpaceDN w:val="0"/>
              <w:adjustRightInd w:val="0"/>
              <w:ind w:left="34"/>
              <w:rPr>
                <w:rFonts w:ascii="Times New Roman" w:eastAsia="Times New Roman" w:hAnsi="Times New Roman" w:cs="Times New Roman"/>
                <w:lang w:eastAsia="ru-RU"/>
              </w:rPr>
            </w:pPr>
            <w:r w:rsidRPr="00F477B7">
              <w:rPr>
                <w:rFonts w:ascii="Times New Roman" w:hAnsi="Times New Roman" w:cs="Times New Roman"/>
              </w:rPr>
              <w:lastRenderedPageBreak/>
              <w:t xml:space="preserve">В течение 10 рабочих дней </w:t>
            </w:r>
            <w:proofErr w:type="gramStart"/>
            <w:r w:rsidRPr="00F477B7">
              <w:rPr>
                <w:rFonts w:ascii="Times New Roman" w:hAnsi="Times New Roman" w:cs="Times New Roman"/>
              </w:rPr>
              <w:t>с даты получения от сетевой организации проекта договора на оказание услуг по передаче электрической энергии в отношении</w:t>
            </w:r>
            <w:proofErr w:type="gramEnd"/>
            <w:r w:rsidRPr="00F477B7">
              <w:rPr>
                <w:rFonts w:ascii="Times New Roman" w:hAnsi="Times New Roman" w:cs="Times New Roman"/>
              </w:rPr>
              <w:t xml:space="preserve">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технологическое присоединение которых осуществляется</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Пункты 8, 15 Правил</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outlineLvl w:val="0"/>
              <w:rPr>
                <w:rFonts w:ascii="Times New Roman" w:hAnsi="Times New Roman" w:cs="Times New Roman"/>
                <w:b/>
              </w:rPr>
            </w:pPr>
          </w:p>
        </w:tc>
        <w:tc>
          <w:tcPr>
            <w:tcW w:w="4251" w:type="dxa"/>
          </w:tcPr>
          <w:p w:rsidR="00895907" w:rsidRPr="00F477B7" w:rsidRDefault="00895907" w:rsidP="00895907">
            <w:pPr>
              <w:jc w:val="both"/>
              <w:outlineLvl w:val="0"/>
              <w:rPr>
                <w:rFonts w:ascii="Times New Roman" w:hAnsi="Times New Roman" w:cs="Times New Roman"/>
              </w:rPr>
            </w:pPr>
            <w:r w:rsidRPr="00F477B7">
              <w:rPr>
                <w:rFonts w:ascii="Times New Roman" w:hAnsi="Times New Roman" w:cs="Times New Roman"/>
              </w:rPr>
              <w:t xml:space="preserve">2.4. </w:t>
            </w:r>
            <w:proofErr w:type="gramStart"/>
            <w:r w:rsidRPr="00F477B7">
              <w:rPr>
                <w:rFonts w:ascii="Times New Roman" w:hAnsi="Times New Roman" w:cs="Times New Roman"/>
              </w:rPr>
              <w:t>Наличие мотивированного отказа заявителя от подписания проекта договора (в случае  несогласия   с представленным сетевой организацией проектом договора и (или) несоответствия его Правилам) с предложением заявителя об изменении представленного проекта договора и требованием о приведении его в соответствие с Правилами.</w:t>
            </w:r>
            <w:proofErr w:type="gramEnd"/>
          </w:p>
          <w:p w:rsidR="00895907" w:rsidRPr="00F477B7" w:rsidRDefault="00895907" w:rsidP="00895907">
            <w:pPr>
              <w:outlineLvl w:val="0"/>
              <w:rPr>
                <w:rFonts w:ascii="Times New Roman" w:eastAsia="Times New Roman" w:hAnsi="Times New Roman" w:cs="Times New Roman"/>
                <w:b/>
                <w:bCs/>
                <w:lang w:eastAsia="ru-RU"/>
              </w:rPr>
            </w:pPr>
            <w:r w:rsidRPr="00F477B7">
              <w:rPr>
                <w:rFonts w:ascii="Times New Roman" w:eastAsia="Times New Roman" w:hAnsi="Times New Roman" w:cs="Times New Roman"/>
                <w:b/>
                <w:lang w:eastAsia="ru-RU"/>
              </w:rPr>
              <w:t xml:space="preserve">В случае </w:t>
            </w:r>
            <w:proofErr w:type="spellStart"/>
            <w:r w:rsidRPr="00F477B7">
              <w:rPr>
                <w:rFonts w:ascii="Times New Roman" w:eastAsia="Times New Roman" w:hAnsi="Times New Roman" w:cs="Times New Roman"/>
                <w:b/>
                <w:lang w:eastAsia="ru-RU"/>
              </w:rPr>
              <w:t>ненаправления</w:t>
            </w:r>
            <w:proofErr w:type="spellEnd"/>
            <w:r w:rsidRPr="00F477B7">
              <w:rPr>
                <w:rFonts w:ascii="Times New Roman" w:eastAsia="Times New Roman" w:hAnsi="Times New Roman" w:cs="Times New Roman"/>
                <w:b/>
                <w:lang w:eastAsia="ru-RU"/>
              </w:rPr>
              <w:t xml:space="preserve">  заявителем подписанного проекта договора  либо мотивированного отказа от его подписания, но не ранее чем  через 30  </w:t>
            </w:r>
            <w:r w:rsidRPr="00F477B7">
              <w:rPr>
                <w:rFonts w:ascii="Times New Roman" w:eastAsia="Times New Roman" w:hAnsi="Times New Roman" w:cs="Times New Roman"/>
                <w:b/>
                <w:lang w:eastAsia="ru-RU"/>
              </w:rPr>
              <w:lastRenderedPageBreak/>
              <w:t>рабочих дней со дня  получения заявителем подписанного сетевой организацией проекта договора и технических условий к нему, поданная  им  заявка аннулируется.</w:t>
            </w:r>
          </w:p>
        </w:tc>
        <w:tc>
          <w:tcPr>
            <w:tcW w:w="3828" w:type="dxa"/>
          </w:tcPr>
          <w:p w:rsidR="00895907" w:rsidRPr="00F477B7" w:rsidRDefault="00895907" w:rsidP="00895907">
            <w:pPr>
              <w:jc w:val="both"/>
              <w:outlineLvl w:val="0"/>
              <w:rPr>
                <w:rFonts w:ascii="Times New Roman" w:hAnsi="Times New Roman" w:cs="Times New Roman"/>
              </w:rPr>
            </w:pPr>
            <w:r w:rsidRPr="00F477B7">
              <w:rPr>
                <w:rFonts w:ascii="Times New Roman" w:hAnsi="Times New Roman" w:cs="Times New Roman"/>
              </w:rPr>
              <w:lastRenderedPageBreak/>
              <w:t xml:space="preserve">В случае получения сетевой организацией мотивированного отказа от подписания проекта договора, заявителю направляется (выдается при очном посещении </w:t>
            </w:r>
            <w:r w:rsidR="0010087F">
              <w:rPr>
                <w:rFonts w:ascii="Times New Roman" w:hAnsi="Times New Roman" w:cs="Times New Roman"/>
              </w:rPr>
              <w:t>абонентского отдела</w:t>
            </w:r>
            <w:r w:rsidRPr="00F477B7">
              <w:rPr>
                <w:rFonts w:ascii="Times New Roman" w:hAnsi="Times New Roman" w:cs="Times New Roman"/>
              </w:rPr>
              <w:t>) для подписания новая редакция проекта договора  (с техническими условиями), соответствующая Правилам технологического присоединения.</w:t>
            </w:r>
          </w:p>
          <w:p w:rsidR="00895907" w:rsidRPr="00F477B7" w:rsidRDefault="00895907" w:rsidP="00895907">
            <w:pPr>
              <w:outlineLvl w:val="0"/>
              <w:rPr>
                <w:rFonts w:ascii="Times New Roman" w:hAnsi="Times New Roman" w:cs="Times New Roman"/>
              </w:rPr>
            </w:pPr>
            <w:r w:rsidRPr="00F477B7">
              <w:rPr>
                <w:rFonts w:ascii="Times New Roman" w:hAnsi="Times New Roman" w:cs="Times New Roman"/>
              </w:rPr>
              <w:t xml:space="preserve">       Мотивированный отказ направляется заявителем в сетевую организацию заказным письмом с </w:t>
            </w:r>
            <w:r w:rsidRPr="00F477B7">
              <w:rPr>
                <w:rFonts w:ascii="Times New Roman" w:hAnsi="Times New Roman" w:cs="Times New Roman"/>
              </w:rPr>
              <w:lastRenderedPageBreak/>
              <w:t>уведомлением о вручении.</w:t>
            </w:r>
          </w:p>
        </w:tc>
        <w:tc>
          <w:tcPr>
            <w:tcW w:w="2268" w:type="dxa"/>
          </w:tcPr>
          <w:p w:rsidR="00895907" w:rsidRPr="00F477B7" w:rsidRDefault="00895907" w:rsidP="00895907">
            <w:pPr>
              <w:pStyle w:val="a3"/>
              <w:autoSpaceDE w:val="0"/>
              <w:autoSpaceDN w:val="0"/>
              <w:adjustRightInd w:val="0"/>
              <w:ind w:left="34"/>
              <w:rPr>
                <w:rFonts w:ascii="Times New Roman" w:eastAsia="Times New Roman" w:hAnsi="Times New Roman" w:cs="Times New Roman"/>
                <w:lang w:eastAsia="ru-RU"/>
              </w:rPr>
            </w:pPr>
            <w:r w:rsidRPr="00F477B7">
              <w:rPr>
                <w:rFonts w:ascii="Times New Roman" w:eastAsia="Times New Roman" w:hAnsi="Times New Roman" w:cs="Times New Roman"/>
                <w:lang w:eastAsia="ru-RU"/>
              </w:rPr>
              <w:lastRenderedPageBreak/>
              <w:t xml:space="preserve">10 рабочих дней </w:t>
            </w:r>
            <w:proofErr w:type="gramStart"/>
            <w:r w:rsidRPr="00F477B7">
              <w:rPr>
                <w:rFonts w:ascii="Times New Roman" w:eastAsia="Times New Roman" w:hAnsi="Times New Roman" w:cs="Times New Roman"/>
                <w:lang w:eastAsia="ru-RU"/>
              </w:rPr>
              <w:t>со дня получения от заявителя мотивированного требования о приведении проекта договора в соответствие с Правилами</w:t>
            </w:r>
            <w:proofErr w:type="gramEnd"/>
            <w:r w:rsidRPr="00F477B7">
              <w:rPr>
                <w:rFonts w:ascii="Times New Roman" w:eastAsia="Times New Roman" w:hAnsi="Times New Roman" w:cs="Times New Roman"/>
                <w:lang w:eastAsia="ru-RU"/>
              </w:rPr>
              <w:t xml:space="preserve">.  </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 15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color w:val="0033CC"/>
                <w:sz w:val="24"/>
                <w:szCs w:val="24"/>
              </w:rPr>
            </w:pPr>
          </w:p>
        </w:tc>
        <w:tc>
          <w:tcPr>
            <w:tcW w:w="2126" w:type="dxa"/>
          </w:tcPr>
          <w:p w:rsidR="00895907" w:rsidRPr="00F477B7" w:rsidRDefault="00895907" w:rsidP="00895907">
            <w:pPr>
              <w:outlineLvl w:val="0"/>
              <w:rPr>
                <w:rFonts w:ascii="Times New Roman" w:hAnsi="Times New Roman" w:cs="Times New Roman"/>
              </w:rPr>
            </w:pPr>
          </w:p>
        </w:tc>
        <w:tc>
          <w:tcPr>
            <w:tcW w:w="4251" w:type="dxa"/>
          </w:tcPr>
          <w:p w:rsidR="00895907" w:rsidRPr="00F477B7" w:rsidRDefault="00895907" w:rsidP="00895907">
            <w:pPr>
              <w:autoSpaceDE w:val="0"/>
              <w:autoSpaceDN w:val="0"/>
              <w:adjustRightInd w:val="0"/>
              <w:rPr>
                <w:rFonts w:ascii="Times New Roman" w:eastAsia="Times New Roman" w:hAnsi="Times New Roman" w:cs="Times New Roman"/>
                <w:b/>
                <w:bCs/>
                <w:lang w:eastAsia="ru-RU"/>
              </w:rPr>
            </w:pPr>
            <w:r w:rsidRPr="00F477B7">
              <w:rPr>
                <w:rFonts w:ascii="Times New Roman" w:eastAsia="Times New Roman" w:hAnsi="Times New Roman" w:cs="Times New Roman"/>
                <w:bCs/>
                <w:lang w:eastAsia="ru-RU"/>
              </w:rPr>
              <w:t>2.5</w:t>
            </w:r>
            <w:r w:rsidRPr="00F477B7">
              <w:rPr>
                <w:rFonts w:ascii="Times New Roman" w:eastAsia="Times New Roman" w:hAnsi="Times New Roman" w:cs="Times New Roman"/>
                <w:lang w:eastAsia="ru-RU"/>
              </w:rPr>
              <w:t>. В случае</w:t>
            </w:r>
            <w:proofErr w:type="gramStart"/>
            <w:r w:rsidRPr="00F477B7">
              <w:rPr>
                <w:rFonts w:ascii="Times New Roman" w:eastAsia="Times New Roman" w:hAnsi="Times New Roman" w:cs="Times New Roman"/>
                <w:lang w:eastAsia="ru-RU"/>
              </w:rPr>
              <w:t>,</w:t>
            </w:r>
            <w:proofErr w:type="gramEnd"/>
            <w:r w:rsidRPr="00F477B7">
              <w:rPr>
                <w:rFonts w:ascii="Times New Roman" w:eastAsia="Times New Roman" w:hAnsi="Times New Roman" w:cs="Times New Roman"/>
                <w:lang w:eastAsia="ru-RU"/>
              </w:rPr>
              <w:t xml:space="preserve">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заявителем указан договор купли-продажи (поставки) электрической энергии (мощности), с</w:t>
            </w:r>
            <w:r w:rsidRPr="00F477B7">
              <w:rPr>
                <w:rFonts w:ascii="Times New Roman" w:hAnsi="Times New Roman" w:cs="Times New Roman"/>
              </w:rPr>
              <w:t xml:space="preserve">етевая организация направляет в адрес субъекта розничного рынка, указанного в заявке, копию подписанного с заявителем договора и копии документов заявителя, предусмотренных пунктом 10 Правил, имеющихся у сетевой организации на дату направления,  а также копию заявки о технологическом присоединении соответствующих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в которой указан гарантирующий поставщик или </w:t>
            </w:r>
            <w:proofErr w:type="spellStart"/>
            <w:r w:rsidRPr="00F477B7">
              <w:rPr>
                <w:rFonts w:ascii="Times New Roman" w:hAnsi="Times New Roman" w:cs="Times New Roman"/>
              </w:rPr>
              <w:t>энергосбытовая</w:t>
            </w:r>
            <w:proofErr w:type="spellEnd"/>
            <w:r w:rsidRPr="00F477B7">
              <w:rPr>
                <w:rFonts w:ascii="Times New Roman" w:hAnsi="Times New Roman" w:cs="Times New Roman"/>
              </w:rPr>
              <w:t xml:space="preserve"> (</w:t>
            </w:r>
            <w:proofErr w:type="spellStart"/>
            <w:r w:rsidRPr="00F477B7">
              <w:rPr>
                <w:rFonts w:ascii="Times New Roman" w:hAnsi="Times New Roman" w:cs="Times New Roman"/>
              </w:rPr>
              <w:t>энергоснабжающая</w:t>
            </w:r>
            <w:proofErr w:type="spellEnd"/>
            <w:r w:rsidRPr="00F477B7">
              <w:rPr>
                <w:rFonts w:ascii="Times New Roman" w:hAnsi="Times New Roman" w:cs="Times New Roman"/>
              </w:rPr>
              <w:t>) организация в качестве субъекта розничного рынка, с которым заявитель намеревается заключить соответствующий договор.</w:t>
            </w:r>
          </w:p>
        </w:tc>
        <w:tc>
          <w:tcPr>
            <w:tcW w:w="3828" w:type="dxa"/>
          </w:tcPr>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В письменном или электронном виде</w:t>
            </w:r>
          </w:p>
          <w:p w:rsidR="00895907" w:rsidRPr="00F477B7" w:rsidRDefault="00895907" w:rsidP="00895907">
            <w:pPr>
              <w:autoSpaceDE w:val="0"/>
              <w:autoSpaceDN w:val="0"/>
              <w:adjustRightInd w:val="0"/>
              <w:rPr>
                <w:rFonts w:ascii="Times New Roman" w:eastAsia="Times New Roman" w:hAnsi="Times New Roman" w:cs="Times New Roman"/>
                <w:lang w:eastAsia="ru-RU"/>
              </w:rPr>
            </w:pPr>
          </w:p>
          <w:p w:rsidR="00895907" w:rsidRPr="00F477B7" w:rsidRDefault="00895907" w:rsidP="00895907">
            <w:pPr>
              <w:autoSpaceDE w:val="0"/>
              <w:autoSpaceDN w:val="0"/>
              <w:adjustRightInd w:val="0"/>
              <w:rPr>
                <w:rFonts w:ascii="Times New Roman" w:eastAsia="Times New Roman" w:hAnsi="Times New Roman" w:cs="Times New Roman"/>
                <w:lang w:eastAsia="ru-RU"/>
              </w:rPr>
            </w:pPr>
          </w:p>
        </w:tc>
        <w:tc>
          <w:tcPr>
            <w:tcW w:w="2268" w:type="dxa"/>
          </w:tcPr>
          <w:p w:rsidR="00895907" w:rsidRPr="00F477B7" w:rsidRDefault="00895907" w:rsidP="00895907">
            <w:pPr>
              <w:pStyle w:val="a3"/>
              <w:autoSpaceDE w:val="0"/>
              <w:autoSpaceDN w:val="0"/>
              <w:adjustRightInd w:val="0"/>
              <w:ind w:left="34"/>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 xml:space="preserve">Не позднее 2 рабочих дней </w:t>
            </w:r>
            <w:proofErr w:type="gramStart"/>
            <w:r w:rsidRPr="00F477B7">
              <w:rPr>
                <w:rFonts w:ascii="Times New Roman" w:eastAsia="Times New Roman" w:hAnsi="Times New Roman" w:cs="Times New Roman"/>
                <w:lang w:eastAsia="ru-RU"/>
              </w:rPr>
              <w:t>с даты заключения</w:t>
            </w:r>
            <w:proofErr w:type="gramEnd"/>
            <w:r w:rsidRPr="00F477B7">
              <w:rPr>
                <w:rFonts w:ascii="Times New Roman" w:eastAsia="Times New Roman" w:hAnsi="Times New Roman" w:cs="Times New Roman"/>
                <w:lang w:eastAsia="ru-RU"/>
              </w:rPr>
              <w:t xml:space="preserve"> договора с заявителем.</w:t>
            </w:r>
          </w:p>
        </w:tc>
        <w:tc>
          <w:tcPr>
            <w:tcW w:w="1842" w:type="dxa"/>
          </w:tcPr>
          <w:p w:rsidR="00895907" w:rsidRPr="00F477B7" w:rsidRDefault="00895907" w:rsidP="00895907">
            <w:pPr>
              <w:autoSpaceDE w:val="0"/>
              <w:autoSpaceDN w:val="0"/>
              <w:adjustRightInd w:val="0"/>
              <w:ind w:left="-16" w:hanging="16"/>
              <w:jc w:val="both"/>
              <w:rPr>
                <w:rFonts w:ascii="Times New Roman" w:hAnsi="Times New Roman" w:cs="Times New Roman"/>
              </w:rPr>
            </w:pPr>
            <w:r w:rsidRPr="00F477B7">
              <w:rPr>
                <w:rFonts w:ascii="Times New Roman" w:hAnsi="Times New Roman" w:cs="Times New Roman"/>
              </w:rPr>
              <w:t xml:space="preserve">Пункты 15, 15(1) Правил </w:t>
            </w:r>
          </w:p>
        </w:tc>
      </w:tr>
      <w:tr w:rsidR="00895907" w:rsidRPr="00F477B7" w:rsidTr="00553AD7">
        <w:trPr>
          <w:trHeight w:val="1333"/>
        </w:trPr>
        <w:tc>
          <w:tcPr>
            <w:tcW w:w="279" w:type="dxa"/>
          </w:tcPr>
          <w:p w:rsidR="00895907" w:rsidRPr="00F477B7" w:rsidRDefault="00895907" w:rsidP="00895907">
            <w:pPr>
              <w:jc w:val="both"/>
              <w:outlineLvl w:val="0"/>
              <w:rPr>
                <w:rFonts w:ascii="Times New Roman" w:hAnsi="Times New Roman" w:cs="Times New Roman"/>
                <w:color w:val="0033CC"/>
                <w:sz w:val="24"/>
                <w:szCs w:val="24"/>
              </w:rPr>
            </w:pPr>
            <w:r w:rsidRPr="00F477B7">
              <w:rPr>
                <w:rFonts w:ascii="Times New Roman" w:hAnsi="Times New Roman" w:cs="Times New Roman"/>
                <w:sz w:val="24"/>
                <w:szCs w:val="24"/>
              </w:rPr>
              <w:t>3</w:t>
            </w:r>
          </w:p>
        </w:tc>
        <w:tc>
          <w:tcPr>
            <w:tcW w:w="2126" w:type="dxa"/>
          </w:tcPr>
          <w:p w:rsidR="00895907" w:rsidRPr="00F477B7" w:rsidRDefault="00895907" w:rsidP="00895907">
            <w:pPr>
              <w:outlineLvl w:val="0"/>
              <w:rPr>
                <w:rFonts w:ascii="Times New Roman" w:hAnsi="Times New Roman" w:cs="Times New Roman"/>
                <w:color w:val="0033CC"/>
              </w:rPr>
            </w:pPr>
            <w:r w:rsidRPr="00F477B7">
              <w:rPr>
                <w:rFonts w:ascii="Times New Roman" w:hAnsi="Times New Roman" w:cs="Times New Roman"/>
              </w:rPr>
              <w:t xml:space="preserve">Выполнение сторонами мероприятий по технологическому присоединению.  </w:t>
            </w:r>
          </w:p>
        </w:tc>
        <w:tc>
          <w:tcPr>
            <w:tcW w:w="4251" w:type="dxa"/>
          </w:tcPr>
          <w:p w:rsidR="00895907" w:rsidRPr="00F477B7" w:rsidRDefault="00895907" w:rsidP="00895907">
            <w:pPr>
              <w:autoSpaceDE w:val="0"/>
              <w:autoSpaceDN w:val="0"/>
              <w:adjustRightInd w:val="0"/>
              <w:rPr>
                <w:rFonts w:ascii="Times New Roman" w:eastAsia="Times New Roman" w:hAnsi="Times New Roman" w:cs="Times New Roman"/>
                <w:lang w:eastAsia="ru-RU"/>
              </w:rPr>
            </w:pPr>
            <w:r w:rsidRPr="00F477B7">
              <w:rPr>
                <w:rFonts w:ascii="Times New Roman" w:eastAsia="Times New Roman" w:hAnsi="Times New Roman" w:cs="Times New Roman"/>
                <w:bCs/>
                <w:lang w:eastAsia="ru-RU"/>
              </w:rPr>
              <w:t>3.1</w:t>
            </w:r>
            <w:r w:rsidRPr="00F477B7">
              <w:rPr>
                <w:rFonts w:ascii="Times New Roman" w:eastAsia="Times New Roman" w:hAnsi="Times New Roman" w:cs="Times New Roman"/>
                <w:lang w:eastAsia="ru-RU"/>
              </w:rPr>
              <w:t>. </w:t>
            </w:r>
            <w:r w:rsidRPr="00F477B7">
              <w:rPr>
                <w:rFonts w:ascii="Times New Roman" w:hAnsi="Times New Roman" w:cs="Times New Roman"/>
              </w:rPr>
              <w:t xml:space="preserve">Выполнение сетевой организацией мероприятий, предусмотренных договором и техническими условиями к договору. </w:t>
            </w:r>
          </w:p>
          <w:p w:rsidR="00895907" w:rsidRPr="00F477B7" w:rsidRDefault="00895907" w:rsidP="00895907">
            <w:pPr>
              <w:autoSpaceDE w:val="0"/>
              <w:autoSpaceDN w:val="0"/>
              <w:adjustRightInd w:val="0"/>
              <w:rPr>
                <w:rFonts w:ascii="Times New Roman" w:eastAsia="Times New Roman" w:hAnsi="Times New Roman" w:cs="Times New Roman"/>
                <w:lang w:eastAsia="ru-RU"/>
              </w:rPr>
            </w:pPr>
            <w:r w:rsidRPr="00F477B7">
              <w:rPr>
                <w:rFonts w:ascii="Times New Roman" w:eastAsia="Calibri" w:hAnsi="Times New Roman" w:cs="Times New Roman"/>
              </w:rPr>
              <w:t xml:space="preserve">Выполнение мероприятий по технологическому присоединению производится при наличии заключенного </w:t>
            </w:r>
            <w:r w:rsidRPr="00F477B7">
              <w:rPr>
                <w:rFonts w:ascii="Times New Roman" w:eastAsia="Calibri" w:hAnsi="Times New Roman" w:cs="Times New Roman"/>
              </w:rPr>
              <w:lastRenderedPageBreak/>
              <w:t>договора. Заявитель  производит оплату стоимости услуг по технологическому присоединению в сроки, размере и порядке, определенных договором.</w:t>
            </w:r>
          </w:p>
        </w:tc>
        <w:tc>
          <w:tcPr>
            <w:tcW w:w="3828" w:type="dxa"/>
          </w:tcPr>
          <w:p w:rsidR="00895907" w:rsidRPr="00F477B7" w:rsidRDefault="00895907" w:rsidP="00895907">
            <w:pPr>
              <w:autoSpaceDE w:val="0"/>
              <w:autoSpaceDN w:val="0"/>
              <w:adjustRightInd w:val="0"/>
              <w:rPr>
                <w:rFonts w:ascii="Times New Roman" w:eastAsia="Times New Roman" w:hAnsi="Times New Roman" w:cs="Times New Roman"/>
                <w:lang w:eastAsia="ru-RU"/>
              </w:rPr>
            </w:pP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соответствии с условиями договора и техническими условиями к  нему.</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 18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eastAsia="Times New Roman" w:hAnsi="Times New Roman" w:cs="Times New Roman"/>
                <w:lang w:eastAsia="ru-RU"/>
              </w:rPr>
            </w:pPr>
            <w:r w:rsidRPr="00F477B7">
              <w:rPr>
                <w:rFonts w:ascii="Times New Roman" w:eastAsia="Times New Roman" w:hAnsi="Times New Roman" w:cs="Times New Roman"/>
                <w:bCs/>
                <w:lang w:eastAsia="ru-RU"/>
              </w:rPr>
              <w:t>3.2.</w:t>
            </w:r>
            <w:r w:rsidRPr="00F477B7">
              <w:rPr>
                <w:rFonts w:ascii="Times New Roman" w:eastAsia="Times New Roman" w:hAnsi="Times New Roman" w:cs="Times New Roman"/>
                <w:lang w:eastAsia="ru-RU"/>
              </w:rPr>
              <w:t xml:space="preserve"> </w:t>
            </w:r>
            <w:r w:rsidRPr="00F477B7">
              <w:rPr>
                <w:rFonts w:ascii="Times New Roman" w:hAnsi="Times New Roman" w:cs="Times New Roman"/>
              </w:rPr>
              <w:t>Выполнение заявителем мероприятий, предусмотренных договором и техническими  условиями к договору</w:t>
            </w:r>
          </w:p>
        </w:tc>
        <w:tc>
          <w:tcPr>
            <w:tcW w:w="3828" w:type="dxa"/>
          </w:tcPr>
          <w:p w:rsidR="00895907" w:rsidRPr="00F477B7" w:rsidRDefault="00895907" w:rsidP="00895907">
            <w:pPr>
              <w:autoSpaceDE w:val="0"/>
              <w:autoSpaceDN w:val="0"/>
              <w:adjustRightInd w:val="0"/>
              <w:rPr>
                <w:rFonts w:ascii="Times New Roman" w:eastAsia="Times New Roman" w:hAnsi="Times New Roman" w:cs="Times New Roman"/>
                <w:lang w:eastAsia="ru-RU"/>
              </w:rPr>
            </w:pP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соответствии с условиями договора и техническими условиями к нему.</w:t>
            </w:r>
          </w:p>
        </w:tc>
        <w:tc>
          <w:tcPr>
            <w:tcW w:w="1842" w:type="dxa"/>
          </w:tcPr>
          <w:p w:rsidR="00895907" w:rsidRPr="00F477B7" w:rsidRDefault="00895907" w:rsidP="00895907">
            <w:pPr>
              <w:autoSpaceDE w:val="0"/>
              <w:autoSpaceDN w:val="0"/>
              <w:adjustRightInd w:val="0"/>
              <w:ind w:left="-16" w:hanging="16"/>
              <w:rPr>
                <w:rFonts w:ascii="Times New Roman" w:eastAsia="Times New Roman" w:hAnsi="Times New Roman" w:cs="Times New Roman"/>
                <w:lang w:eastAsia="ru-RU"/>
              </w:rPr>
            </w:pPr>
            <w:r w:rsidRPr="00F477B7">
              <w:rPr>
                <w:rFonts w:ascii="Times New Roman" w:eastAsia="Times New Roman" w:hAnsi="Times New Roman" w:cs="Times New Roman"/>
                <w:lang w:eastAsia="ru-RU"/>
              </w:rPr>
              <w:t xml:space="preserve">Пункт </w:t>
            </w:r>
            <w:r w:rsidRPr="00F477B7">
              <w:rPr>
                <w:rFonts w:ascii="Times New Roman" w:hAnsi="Times New Roman" w:cs="Times New Roman"/>
              </w:rPr>
              <w:t xml:space="preserve">  </w:t>
            </w:r>
            <w:r w:rsidRPr="00F477B7">
              <w:rPr>
                <w:rFonts w:ascii="Times New Roman" w:eastAsia="Times New Roman" w:hAnsi="Times New Roman" w:cs="Times New Roman"/>
                <w:lang w:eastAsia="ru-RU"/>
              </w:rPr>
              <w:t>18 Правил</w:t>
            </w:r>
          </w:p>
          <w:p w:rsidR="00895907" w:rsidRPr="00F477B7" w:rsidRDefault="00895907" w:rsidP="00895907">
            <w:pPr>
              <w:autoSpaceDE w:val="0"/>
              <w:autoSpaceDN w:val="0"/>
              <w:adjustRightInd w:val="0"/>
              <w:ind w:left="-16" w:hanging="16"/>
              <w:rPr>
                <w:rFonts w:ascii="Times New Roman" w:eastAsia="Times New Roman" w:hAnsi="Times New Roman" w:cs="Times New Roman"/>
                <w:lang w:eastAsia="ru-RU"/>
              </w:rPr>
            </w:pP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eastAsia="Times New Roman" w:hAnsi="Times New Roman" w:cs="Times New Roman"/>
                <w:b/>
                <w:bCs/>
                <w:lang w:eastAsia="ru-RU"/>
              </w:rPr>
            </w:pPr>
            <w:r w:rsidRPr="00F477B7">
              <w:rPr>
                <w:rFonts w:ascii="Times New Roman" w:eastAsia="Times New Roman" w:hAnsi="Times New Roman" w:cs="Times New Roman"/>
                <w:bCs/>
                <w:lang w:eastAsia="ru-RU"/>
              </w:rPr>
              <w:t>3.3.</w:t>
            </w:r>
            <w:r w:rsidRPr="00F477B7">
              <w:rPr>
                <w:rFonts w:ascii="Times New Roman" w:eastAsia="Times New Roman" w:hAnsi="Times New Roman" w:cs="Times New Roman"/>
                <w:b/>
                <w:bCs/>
                <w:lang w:eastAsia="ru-RU"/>
              </w:rPr>
              <w:t xml:space="preserve"> </w:t>
            </w:r>
            <w:r w:rsidRPr="00F477B7">
              <w:rPr>
                <w:rFonts w:ascii="Times New Roman" w:eastAsia="Times New Roman" w:hAnsi="Times New Roman" w:cs="Times New Roman"/>
                <w:lang w:eastAsia="ru-RU"/>
              </w:rPr>
              <w:t>Предоставление (</w:t>
            </w:r>
            <w:r w:rsidRPr="00F477B7">
              <w:rPr>
                <w:rFonts w:ascii="Times New Roman" w:hAnsi="Times New Roman" w:cs="Times New Roman"/>
              </w:rPr>
              <w:t>направление) заявителем в сетевую организацию уведомления о выполнении технических условий с приложением необходимых документов.</w:t>
            </w:r>
          </w:p>
          <w:p w:rsidR="00895907" w:rsidRPr="00F477B7" w:rsidRDefault="00895907" w:rsidP="00895907">
            <w:pPr>
              <w:autoSpaceDE w:val="0"/>
              <w:autoSpaceDN w:val="0"/>
              <w:adjustRightInd w:val="0"/>
              <w:rPr>
                <w:rFonts w:ascii="Times New Roman" w:eastAsia="Times New Roman" w:hAnsi="Times New Roman" w:cs="Times New Roman"/>
                <w:b/>
                <w:bCs/>
                <w:lang w:eastAsia="ru-RU"/>
              </w:rPr>
            </w:pP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Письменная форма уведомления о выполнении технических условий с приложением следующих документов:</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г) нормальные (временные нормальные) схемы электрических соединений объекта электроэнергетики.</w:t>
            </w:r>
          </w:p>
          <w:p w:rsidR="00895907" w:rsidRPr="00F477B7" w:rsidRDefault="00895907" w:rsidP="00895907">
            <w:pPr>
              <w:autoSpaceDE w:val="0"/>
              <w:autoSpaceDN w:val="0"/>
              <w:adjustRightInd w:val="0"/>
              <w:rPr>
                <w:rFonts w:ascii="Times New Roman" w:eastAsia="Times New Roman" w:hAnsi="Times New Roman" w:cs="Times New Roman"/>
                <w:lang w:eastAsia="ru-RU"/>
              </w:rPr>
            </w:pPr>
            <w:r w:rsidRPr="00F477B7">
              <w:rPr>
                <w:rFonts w:ascii="Times New Roman" w:hAnsi="Times New Roman" w:cs="Times New Roman"/>
              </w:rPr>
              <w:t>*</w:t>
            </w:r>
            <w:r w:rsidRPr="00F477B7">
              <w:rPr>
                <w:rFonts w:ascii="Times New Roman" w:hAnsi="Times New Roman" w:cs="Times New Roman"/>
                <w:i/>
              </w:rPr>
              <w:t xml:space="preserve">Документы, указанные в </w:t>
            </w:r>
            <w:hyperlink r:id="rId12" w:history="1">
              <w:r w:rsidRPr="00F477B7">
                <w:rPr>
                  <w:rStyle w:val="af5"/>
                  <w:rFonts w:ascii="Times New Roman" w:hAnsi="Times New Roman" w:cs="Times New Roman"/>
                  <w:i/>
                  <w:color w:val="auto"/>
                </w:rPr>
                <w:t>пунктах "в"</w:t>
              </w:r>
            </w:hyperlink>
            <w:r w:rsidRPr="00F477B7">
              <w:rPr>
                <w:rFonts w:ascii="Times New Roman" w:hAnsi="Times New Roman" w:cs="Times New Roman"/>
                <w:i/>
              </w:rPr>
              <w:t xml:space="preserve"> и </w:t>
            </w:r>
            <w:hyperlink r:id="rId13" w:history="1">
              <w:r w:rsidRPr="00F477B7">
                <w:rPr>
                  <w:rStyle w:val="af5"/>
                  <w:rFonts w:ascii="Times New Roman" w:hAnsi="Times New Roman" w:cs="Times New Roman"/>
                  <w:i/>
                  <w:color w:val="auto"/>
                </w:rPr>
                <w:t xml:space="preserve">"г" </w:t>
              </w:r>
            </w:hyperlink>
            <w:r w:rsidRPr="00F477B7">
              <w:rPr>
                <w:rFonts w:ascii="Times New Roman" w:hAnsi="Times New Roman" w:cs="Times New Roman"/>
                <w:i/>
              </w:rPr>
              <w:t xml:space="preserve">не требуются для представления заявителями, электрохозяйство которых включает </w:t>
            </w:r>
            <w:r w:rsidRPr="00F477B7">
              <w:rPr>
                <w:rFonts w:ascii="Times New Roman" w:hAnsi="Times New Roman" w:cs="Times New Roman"/>
                <w:i/>
              </w:rPr>
              <w:lastRenderedPageBreak/>
              <w:t>в себя только вводное устройство напряжением до 1000</w:t>
            </w:r>
            <w:proofErr w:type="gramStart"/>
            <w:r w:rsidRPr="00F477B7">
              <w:rPr>
                <w:rFonts w:ascii="Times New Roman" w:hAnsi="Times New Roman" w:cs="Times New Roman"/>
                <w:i/>
              </w:rPr>
              <w:t xml:space="preserve"> В</w:t>
            </w:r>
            <w:proofErr w:type="gramEnd"/>
            <w:r w:rsidRPr="00F477B7">
              <w:rPr>
                <w:rFonts w:ascii="Times New Roman" w:hAnsi="Times New Roman" w:cs="Times New Roman"/>
                <w:i/>
              </w:rPr>
              <w:t xml:space="preserve">, осветительные установки, переносное электрооборудование и </w:t>
            </w:r>
            <w:proofErr w:type="spellStart"/>
            <w:r w:rsidRPr="00F477B7">
              <w:rPr>
                <w:rFonts w:ascii="Times New Roman" w:hAnsi="Times New Roman" w:cs="Times New Roman"/>
                <w:i/>
              </w:rPr>
              <w:t>энергопринимающие</w:t>
            </w:r>
            <w:proofErr w:type="spellEnd"/>
            <w:r w:rsidRPr="00F477B7">
              <w:rPr>
                <w:rFonts w:ascii="Times New Roman" w:hAnsi="Times New Roman" w:cs="Times New Roman"/>
                <w:i/>
              </w:rPr>
              <w:t xml:space="preserve"> устройства номинальным напряжением не выше 380 В.</w:t>
            </w: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После выполнения заявителем технических условий.</w:t>
            </w:r>
          </w:p>
        </w:tc>
        <w:tc>
          <w:tcPr>
            <w:tcW w:w="1842" w:type="dxa"/>
          </w:tcPr>
          <w:p w:rsidR="00895907" w:rsidRPr="00F477B7" w:rsidRDefault="00895907" w:rsidP="00895907">
            <w:pPr>
              <w:autoSpaceDE w:val="0"/>
              <w:autoSpaceDN w:val="0"/>
              <w:adjustRightInd w:val="0"/>
              <w:ind w:left="-16" w:hanging="16"/>
              <w:rPr>
                <w:rFonts w:ascii="Times New Roman" w:eastAsia="Times New Roman" w:hAnsi="Times New Roman" w:cs="Times New Roman"/>
                <w:lang w:eastAsia="ru-RU"/>
              </w:rPr>
            </w:pPr>
            <w:r w:rsidRPr="00F477B7">
              <w:rPr>
                <w:rFonts w:ascii="Times New Roman" w:hAnsi="Times New Roman" w:cs="Times New Roman"/>
              </w:rPr>
              <w:t xml:space="preserve">Пункты 85, 86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color w:val="0033CC"/>
                <w:sz w:val="24"/>
                <w:szCs w:val="24"/>
              </w:rPr>
            </w:pPr>
            <w:r w:rsidRPr="00F477B7">
              <w:rPr>
                <w:rFonts w:ascii="Times New Roman" w:hAnsi="Times New Roman" w:cs="Times New Roman"/>
                <w:sz w:val="24"/>
                <w:szCs w:val="24"/>
              </w:rPr>
              <w:lastRenderedPageBreak/>
              <w:t>4</w:t>
            </w:r>
          </w:p>
        </w:tc>
        <w:tc>
          <w:tcPr>
            <w:tcW w:w="2126" w:type="dxa"/>
          </w:tcPr>
          <w:p w:rsidR="00895907" w:rsidRPr="00F477B7" w:rsidRDefault="00895907" w:rsidP="00895907">
            <w:pPr>
              <w:outlineLvl w:val="0"/>
              <w:rPr>
                <w:rFonts w:ascii="Times New Roman" w:hAnsi="Times New Roman" w:cs="Times New Roman"/>
              </w:rPr>
            </w:pPr>
            <w:r w:rsidRPr="00F477B7">
              <w:rPr>
                <w:rFonts w:ascii="Times New Roman" w:hAnsi="Times New Roman" w:cs="Times New Roman"/>
              </w:rPr>
              <w:t>Проверка сетевой организацией выполнения заявителем технических условий и осмотр электроустановок заявителя</w:t>
            </w:r>
          </w:p>
          <w:p w:rsidR="00895907" w:rsidRPr="00F477B7" w:rsidRDefault="00895907" w:rsidP="00895907">
            <w:pPr>
              <w:outlineLvl w:val="0"/>
              <w:rPr>
                <w:rFonts w:ascii="Times New Roman" w:hAnsi="Times New Roman" w:cs="Times New Roman"/>
              </w:rPr>
            </w:pPr>
          </w:p>
          <w:p w:rsidR="00895907" w:rsidRPr="00F477B7" w:rsidRDefault="00895907" w:rsidP="00895907">
            <w:pPr>
              <w:outlineLvl w:val="0"/>
              <w:rPr>
                <w:rFonts w:ascii="Times New Roman" w:hAnsi="Times New Roman" w:cs="Times New Roman"/>
                <w:color w:val="0033CC"/>
              </w:rPr>
            </w:pPr>
          </w:p>
        </w:tc>
        <w:tc>
          <w:tcPr>
            <w:tcW w:w="4251" w:type="dxa"/>
          </w:tcPr>
          <w:p w:rsidR="00895907" w:rsidRPr="00F477B7" w:rsidRDefault="00895907" w:rsidP="00895907">
            <w:pPr>
              <w:pStyle w:val="ConsPlusNormal"/>
              <w:rPr>
                <w:rFonts w:ascii="Times New Roman" w:hAnsi="Times New Roman" w:cs="Times New Roman"/>
                <w:sz w:val="22"/>
                <w:szCs w:val="22"/>
              </w:rPr>
            </w:pPr>
            <w:r w:rsidRPr="00F477B7">
              <w:rPr>
                <w:rFonts w:ascii="Times New Roman" w:eastAsia="Times New Roman" w:hAnsi="Times New Roman" w:cs="Times New Roman"/>
                <w:bCs/>
                <w:sz w:val="22"/>
                <w:szCs w:val="22"/>
                <w:lang w:eastAsia="ru-RU"/>
              </w:rPr>
              <w:t>4.1.</w:t>
            </w:r>
            <w:r w:rsidRPr="00F477B7">
              <w:rPr>
                <w:rFonts w:ascii="Times New Roman" w:hAnsi="Times New Roman" w:cs="Times New Roman"/>
                <w:sz w:val="22"/>
                <w:szCs w:val="22"/>
              </w:rPr>
              <w:t xml:space="preserve">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895907" w:rsidRPr="00F477B7" w:rsidRDefault="00895907" w:rsidP="00895907">
            <w:pPr>
              <w:autoSpaceDE w:val="0"/>
              <w:autoSpaceDN w:val="0"/>
              <w:adjustRightInd w:val="0"/>
              <w:ind w:firstLine="34"/>
              <w:rPr>
                <w:rFonts w:ascii="Times New Roman" w:hAnsi="Times New Roman" w:cs="Times New Roman"/>
              </w:rPr>
            </w:pPr>
            <w:r w:rsidRPr="00F477B7">
              <w:rPr>
                <w:rFonts w:ascii="Times New Roman" w:hAnsi="Times New Roman" w:cs="Times New Roman"/>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r:id="rId14" w:history="1">
              <w:r w:rsidRPr="00F477B7">
                <w:rPr>
                  <w:rFonts w:ascii="Times New Roman" w:hAnsi="Times New Roman" w:cs="Times New Roman"/>
                </w:rPr>
                <w:t>пунктом 85</w:t>
              </w:r>
            </w:hyperlink>
            <w:r w:rsidRPr="00F477B7">
              <w:rPr>
                <w:rFonts w:ascii="Times New Roman" w:hAnsi="Times New Roman" w:cs="Times New Roman"/>
              </w:rPr>
              <w:t xml:space="preserve">  Правил, требованиям технических условий;</w:t>
            </w:r>
          </w:p>
          <w:p w:rsidR="00895907" w:rsidRPr="00F477B7" w:rsidRDefault="00895907" w:rsidP="00895907">
            <w:pPr>
              <w:autoSpaceDE w:val="0"/>
              <w:autoSpaceDN w:val="0"/>
              <w:adjustRightInd w:val="0"/>
              <w:ind w:firstLine="34"/>
              <w:rPr>
                <w:rFonts w:ascii="Times New Roman" w:hAnsi="Times New Roman" w:cs="Times New Roman"/>
              </w:rPr>
            </w:pPr>
            <w:proofErr w:type="gramStart"/>
            <w:r w:rsidRPr="00F477B7">
              <w:rPr>
                <w:rFonts w:ascii="Times New Roman" w:hAnsi="Times New Roman" w:cs="Times New Roman"/>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w:t>
            </w:r>
            <w:r w:rsidRPr="00F477B7">
              <w:rPr>
                <w:rFonts w:ascii="Times New Roman" w:hAnsi="Times New Roman" w:cs="Times New Roman"/>
              </w:rPr>
              <w:lastRenderedPageBreak/>
              <w:t>документации не является обязательной, - на соответствие требованиям, определенным в технических условиях.</w:t>
            </w:r>
            <w:proofErr w:type="gramEnd"/>
          </w:p>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 xml:space="preserve">Сетевая организация рассматривает представленные заявителем документы, предусмотренные </w:t>
            </w:r>
            <w:hyperlink r:id="rId15" w:history="1">
              <w:r w:rsidRPr="00F477B7">
                <w:rPr>
                  <w:rFonts w:ascii="Times New Roman" w:hAnsi="Times New Roman" w:cs="Times New Roman"/>
                </w:rPr>
                <w:t xml:space="preserve">п. 85 </w:t>
              </w:r>
            </w:hyperlink>
            <w:r w:rsidRPr="00F477B7">
              <w:rPr>
                <w:rFonts w:ascii="Times New Roman" w:hAnsi="Times New Roman" w:cs="Times New Roman"/>
              </w:rPr>
              <w:t>Правил, и осуществляет осмотр электроустановок заявителя.</w:t>
            </w:r>
          </w:p>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 xml:space="preserve">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 </w:t>
            </w:r>
          </w:p>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 xml:space="preserve">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6" w:history="1">
              <w:r w:rsidRPr="00F477B7">
                <w:rPr>
                  <w:rFonts w:ascii="Times New Roman" w:hAnsi="Times New Roman" w:cs="Times New Roman"/>
                </w:rPr>
                <w:t>разделом X</w:t>
              </w:r>
            </w:hyperlink>
            <w:r w:rsidRPr="00F477B7">
              <w:rPr>
                <w:rFonts w:ascii="Times New Roman" w:hAnsi="Times New Roman" w:cs="Times New Roman"/>
              </w:rPr>
              <w:t xml:space="preserve"> Основных положений.   </w:t>
            </w: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Акт о выполнении технических условий в письменной  форме в двух экземплярах</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w:t>
            </w: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roofErr w:type="gramStart"/>
            <w:r w:rsidRPr="00F477B7">
              <w:rPr>
                <w:rFonts w:ascii="Times New Roman" w:hAnsi="Times New Roman" w:cs="Times New Roman"/>
              </w:rPr>
              <w:t xml:space="preserve">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7" w:history="1">
              <w:r w:rsidRPr="00F477B7">
                <w:rPr>
                  <w:rFonts w:ascii="Times New Roman" w:hAnsi="Times New Roman" w:cs="Times New Roman"/>
                </w:rPr>
                <w:t>разделом X</w:t>
              </w:r>
            </w:hyperlink>
            <w:r w:rsidRPr="00F477B7">
              <w:rPr>
                <w:rFonts w:ascii="Times New Roman" w:hAnsi="Times New Roman" w:cs="Times New Roman"/>
              </w:rPr>
              <w:t xml:space="preserve"> Основных положений,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w:t>
            </w:r>
            <w:r w:rsidRPr="00F477B7">
              <w:rPr>
                <w:rFonts w:ascii="Times New Roman" w:hAnsi="Times New Roman" w:cs="Times New Roman"/>
              </w:rPr>
              <w:lastRenderedPageBreak/>
              <w:t>розничного рынка, с которым заявителем</w:t>
            </w:r>
            <w:proofErr w:type="gramEnd"/>
            <w:r w:rsidRPr="00F477B7">
              <w:rPr>
                <w:rFonts w:ascii="Times New Roman" w:hAnsi="Times New Roman" w:cs="Times New Roman"/>
              </w:rPr>
              <w:t xml:space="preserve">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8" w:history="1">
              <w:r w:rsidRPr="00F477B7">
                <w:rPr>
                  <w:rFonts w:ascii="Times New Roman" w:hAnsi="Times New Roman" w:cs="Times New Roman"/>
                </w:rPr>
                <w:t>разделом X</w:t>
              </w:r>
            </w:hyperlink>
            <w:r w:rsidRPr="00F477B7">
              <w:rPr>
                <w:rFonts w:ascii="Times New Roman" w:hAnsi="Times New Roman" w:cs="Times New Roman"/>
              </w:rPr>
              <w:t xml:space="preserve"> Основных положений</w:t>
            </w: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jc w:val="both"/>
              <w:rPr>
                <w:rFonts w:ascii="Times New Roman" w:hAnsi="Times New Roman" w:cs="Times New Roman"/>
              </w:rPr>
            </w:pPr>
          </w:p>
        </w:tc>
        <w:tc>
          <w:tcPr>
            <w:tcW w:w="2268" w:type="dxa"/>
          </w:tcPr>
          <w:p w:rsidR="00895907" w:rsidRPr="00F477B7" w:rsidRDefault="00895907" w:rsidP="00895907">
            <w:pPr>
              <w:pStyle w:val="ConsPlusNormal"/>
              <w:rPr>
                <w:rFonts w:ascii="Times New Roman" w:hAnsi="Times New Roman" w:cs="Times New Roman"/>
                <w:sz w:val="22"/>
                <w:szCs w:val="22"/>
              </w:rPr>
            </w:pPr>
            <w:r w:rsidRPr="00F477B7">
              <w:rPr>
                <w:rFonts w:ascii="Times New Roman" w:hAnsi="Times New Roman" w:cs="Times New Roman"/>
                <w:sz w:val="22"/>
                <w:szCs w:val="22"/>
              </w:rPr>
              <w:lastRenderedPageBreak/>
              <w:t>Срок проведения</w:t>
            </w:r>
            <w:r w:rsidRPr="00F477B7">
              <w:rPr>
                <w:rFonts w:ascii="Times New Roman" w:hAnsi="Times New Roman" w:cs="Times New Roman"/>
              </w:rPr>
              <w:t xml:space="preserve"> </w:t>
            </w:r>
            <w:r w:rsidRPr="00F477B7">
              <w:rPr>
                <w:rFonts w:ascii="Times New Roman" w:hAnsi="Times New Roman" w:cs="Times New Roman"/>
                <w:sz w:val="22"/>
                <w:szCs w:val="22"/>
              </w:rPr>
              <w:t>мероприятий по проверке сетевой организацией выполнения заявителем технических условий (с учетом направления заявителю подписанного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Мероприятия по проверке выполнения </w:t>
            </w:r>
            <w:r w:rsidRPr="00F477B7">
              <w:rPr>
                <w:rFonts w:ascii="Times New Roman" w:hAnsi="Times New Roman" w:cs="Times New Roman"/>
              </w:rPr>
              <w:lastRenderedPageBreak/>
              <w:t>заявителем технических условий производятся непосредственно в процессе проведения осмотра электроустановки.</w:t>
            </w:r>
          </w:p>
          <w:p w:rsidR="00895907" w:rsidRPr="00F477B7" w:rsidRDefault="00895907" w:rsidP="00895907">
            <w:pPr>
              <w:pStyle w:val="ConsPlusNormal"/>
              <w:rPr>
                <w:rFonts w:ascii="Times New Roman" w:hAnsi="Times New Roman" w:cs="Times New Roman"/>
                <w:sz w:val="22"/>
                <w:szCs w:val="22"/>
              </w:rPr>
            </w:pPr>
            <w:r w:rsidRPr="00F477B7">
              <w:rPr>
                <w:rFonts w:ascii="Times New Roman" w:hAnsi="Times New Roman" w:cs="Times New Roman"/>
              </w:rPr>
              <w:t xml:space="preserve">    </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lastRenderedPageBreak/>
              <w:t xml:space="preserve">Пункты 82-90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4.2. По результатам мероприятий по проверке выполнения заявителем технических условий сетевая организация составляет и направляет для подписания заявителю подписанный со своей стороны акт о выполнении технических условий согласно установленной форме.</w:t>
            </w:r>
          </w:p>
        </w:tc>
        <w:tc>
          <w:tcPr>
            <w:tcW w:w="3828" w:type="dxa"/>
          </w:tcPr>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Акт о выполнении технических условий</w:t>
            </w:r>
            <w:r w:rsidRPr="00F477B7">
              <w:t xml:space="preserve"> </w:t>
            </w:r>
            <w:r w:rsidRPr="00F477B7">
              <w:rPr>
                <w:rFonts w:ascii="Times New Roman" w:hAnsi="Times New Roman" w:cs="Times New Roman"/>
              </w:rPr>
              <w:t>в письменной форме в двух экземплярах.</w:t>
            </w:r>
          </w:p>
          <w:p w:rsidR="00895907" w:rsidRPr="00F477B7" w:rsidRDefault="00895907" w:rsidP="00895907">
            <w:pPr>
              <w:autoSpaceDE w:val="0"/>
              <w:autoSpaceDN w:val="0"/>
              <w:adjustRightInd w:val="0"/>
              <w:rPr>
                <w:rFonts w:ascii="Times New Roman" w:hAnsi="Times New Roman" w:cs="Times New Roman"/>
              </w:rPr>
            </w:pP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3-дневный срок</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 88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4.3. Заявитель возвращает в сетевую </w:t>
            </w:r>
            <w:r w:rsidRPr="00F477B7">
              <w:rPr>
                <w:rFonts w:ascii="Times New Roman" w:hAnsi="Times New Roman" w:cs="Times New Roman"/>
              </w:rPr>
              <w:lastRenderedPageBreak/>
              <w:t>организацию один экземпляр подписанного со своей стороны акта о выполнении технических условий.</w:t>
            </w:r>
          </w:p>
          <w:p w:rsidR="00895907" w:rsidRPr="00F477B7" w:rsidRDefault="00895907" w:rsidP="00895907">
            <w:pPr>
              <w:autoSpaceDE w:val="0"/>
              <w:autoSpaceDN w:val="0"/>
              <w:adjustRightInd w:val="0"/>
              <w:rPr>
                <w:rFonts w:ascii="Times New Roman" w:eastAsia="Times New Roman" w:hAnsi="Times New Roman" w:cs="Times New Roman"/>
                <w:bCs/>
                <w:lang w:eastAsia="ru-RU"/>
              </w:rPr>
            </w:pPr>
            <w:r w:rsidRPr="00F477B7">
              <w:rPr>
                <w:rFonts w:ascii="Times New Roman" w:hAnsi="Times New Roman" w:cs="Times New Roman"/>
              </w:rPr>
              <w:t xml:space="preserve">    Акт о выполнении технических условий подписывается заявителем и сетевой организацией непосредственно в день проведения осмотра.</w:t>
            </w:r>
          </w:p>
        </w:tc>
        <w:tc>
          <w:tcPr>
            <w:tcW w:w="3828" w:type="dxa"/>
          </w:tcPr>
          <w:p w:rsidR="00895907" w:rsidRPr="00F477B7" w:rsidRDefault="00895907" w:rsidP="00895907">
            <w:pPr>
              <w:autoSpaceDE w:val="0"/>
              <w:autoSpaceDN w:val="0"/>
              <w:adjustRightInd w:val="0"/>
              <w:jc w:val="both"/>
              <w:rPr>
                <w:rFonts w:ascii="Times New Roman" w:hAnsi="Times New Roman" w:cs="Times New Roman"/>
              </w:rPr>
            </w:pP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В течение 5 дней со </w:t>
            </w:r>
            <w:r w:rsidRPr="00F477B7">
              <w:rPr>
                <w:rFonts w:ascii="Times New Roman" w:hAnsi="Times New Roman" w:cs="Times New Roman"/>
              </w:rPr>
              <w:lastRenderedPageBreak/>
              <w:t>дня получения подписанного сетевой организацией акта о выполнении технических условий</w:t>
            </w:r>
          </w:p>
        </w:tc>
        <w:tc>
          <w:tcPr>
            <w:tcW w:w="1842" w:type="dxa"/>
          </w:tcPr>
          <w:p w:rsidR="00895907" w:rsidRPr="00F477B7" w:rsidRDefault="00895907" w:rsidP="00895907">
            <w:pPr>
              <w:autoSpaceDE w:val="0"/>
              <w:autoSpaceDN w:val="0"/>
              <w:adjustRightInd w:val="0"/>
              <w:ind w:left="-16" w:hanging="16"/>
              <w:jc w:val="both"/>
              <w:rPr>
                <w:rFonts w:ascii="Times New Roman" w:hAnsi="Times New Roman" w:cs="Times New Roman"/>
              </w:rPr>
            </w:pPr>
            <w:r w:rsidRPr="00F477B7">
              <w:rPr>
                <w:rFonts w:ascii="Times New Roman" w:hAnsi="Times New Roman" w:cs="Times New Roman"/>
              </w:rPr>
              <w:lastRenderedPageBreak/>
              <w:t xml:space="preserve">Пункт 88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pStyle w:val="ConsPlusNormal"/>
            </w:pPr>
            <w:r w:rsidRPr="00F477B7">
              <w:rPr>
                <w:rFonts w:ascii="Times New Roman" w:hAnsi="Times New Roman" w:cs="Times New Roman"/>
                <w:sz w:val="24"/>
                <w:szCs w:val="24"/>
              </w:rPr>
              <w:t xml:space="preserve">4.4. </w:t>
            </w:r>
            <w:proofErr w:type="gramStart"/>
            <w:r w:rsidRPr="00F477B7">
              <w:rPr>
                <w:rFonts w:ascii="Times New Roman" w:hAnsi="Times New Roman" w:cs="Times New Roman"/>
                <w:sz w:val="22"/>
                <w:szCs w:val="22"/>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w:t>
            </w:r>
            <w:proofErr w:type="gramEnd"/>
            <w:r w:rsidRPr="00F477B7">
              <w:rPr>
                <w:rFonts w:ascii="Times New Roman" w:hAnsi="Times New Roman" w:cs="Times New Roman"/>
                <w:sz w:val="22"/>
                <w:szCs w:val="22"/>
              </w:rPr>
              <w:t xml:space="preserve"> договор, обеспечивающий продажу электрической энергии (мощности) на розничном рынке, предложение о заключении такого договора на иных условиях.</w:t>
            </w:r>
            <w:r w:rsidRPr="00F477B7">
              <w:t xml:space="preserve"> </w:t>
            </w:r>
          </w:p>
          <w:p w:rsidR="00895907" w:rsidRPr="00F477B7" w:rsidRDefault="00895907" w:rsidP="00895907">
            <w:pPr>
              <w:pStyle w:val="ConsPlusNormal"/>
              <w:rPr>
                <w:rFonts w:ascii="Times New Roman" w:hAnsi="Times New Roman" w:cs="Times New Roman"/>
              </w:rPr>
            </w:pPr>
            <w:r w:rsidRPr="00F477B7">
              <w:t xml:space="preserve">     </w:t>
            </w:r>
            <w:r w:rsidRPr="00F477B7">
              <w:rPr>
                <w:rFonts w:ascii="Times New Roman" w:hAnsi="Times New Roman" w:cs="Times New Roman"/>
                <w:sz w:val="22"/>
                <w:szCs w:val="22"/>
              </w:rPr>
              <w:t xml:space="preserve"> </w:t>
            </w:r>
          </w:p>
        </w:tc>
        <w:tc>
          <w:tcPr>
            <w:tcW w:w="3828" w:type="dxa"/>
          </w:tcPr>
          <w:p w:rsidR="00895907" w:rsidRPr="00F477B7" w:rsidRDefault="00895907" w:rsidP="00895907">
            <w:pPr>
              <w:pStyle w:val="ConsPlusNormal"/>
              <w:rPr>
                <w:rFonts w:ascii="Times New Roman" w:hAnsi="Times New Roman" w:cs="Times New Roman"/>
                <w:sz w:val="22"/>
                <w:szCs w:val="22"/>
              </w:rPr>
            </w:pPr>
            <w:r w:rsidRPr="00F477B7">
              <w:rPr>
                <w:rFonts w:ascii="Times New Roman" w:hAnsi="Times New Roman" w:cs="Times New Roman"/>
                <w:sz w:val="22"/>
                <w:szCs w:val="22"/>
              </w:rPr>
              <w:t xml:space="preserve">Сетевая организация вместе с актом о выполнении технических условий предоставляет заявителю ранее </w:t>
            </w:r>
            <w:proofErr w:type="gramStart"/>
            <w:r w:rsidRPr="00F477B7">
              <w:rPr>
                <w:rFonts w:ascii="Times New Roman" w:hAnsi="Times New Roman" w:cs="Times New Roman"/>
                <w:sz w:val="22"/>
                <w:szCs w:val="22"/>
              </w:rPr>
              <w:t>полученные</w:t>
            </w:r>
            <w:proofErr w:type="gramEnd"/>
            <w:r w:rsidRPr="00F477B7">
              <w:rPr>
                <w:rFonts w:ascii="Times New Roman" w:hAnsi="Times New Roman" w:cs="Times New Roman"/>
                <w:sz w:val="22"/>
                <w:szCs w:val="22"/>
              </w:rPr>
              <w:t xml:space="preserve"> от гарантирующего поставщика: </w:t>
            </w:r>
          </w:p>
          <w:p w:rsidR="00895907" w:rsidRPr="00F477B7" w:rsidRDefault="00895907" w:rsidP="00895907">
            <w:pPr>
              <w:pStyle w:val="ConsPlusNormal"/>
              <w:rPr>
                <w:rFonts w:ascii="Times New Roman" w:hAnsi="Times New Roman" w:cs="Times New Roman"/>
                <w:sz w:val="22"/>
                <w:szCs w:val="22"/>
              </w:rPr>
            </w:pPr>
            <w:r w:rsidRPr="00F477B7">
              <w:rPr>
                <w:rFonts w:ascii="Times New Roman" w:hAnsi="Times New Roman" w:cs="Times New Roman"/>
                <w:sz w:val="22"/>
                <w:szCs w:val="22"/>
              </w:rPr>
              <w:t xml:space="preserve">    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 xml:space="preserve">     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tc>
        <w:tc>
          <w:tcPr>
            <w:tcW w:w="2268" w:type="dxa"/>
          </w:tcPr>
          <w:p w:rsidR="00895907" w:rsidRPr="00F477B7" w:rsidRDefault="00895907" w:rsidP="00895907">
            <w:pPr>
              <w:autoSpaceDE w:val="0"/>
              <w:autoSpaceDN w:val="0"/>
              <w:adjustRightInd w:val="0"/>
              <w:jc w:val="both"/>
              <w:rPr>
                <w:rFonts w:ascii="Times New Roman" w:hAnsi="Times New Roman" w:cs="Times New Roman"/>
              </w:rPr>
            </w:pP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Пункт 88 Правил, п.39(1) Основных положений</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color w:val="0033CC"/>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4.5. В </w:t>
            </w:r>
            <w:proofErr w:type="gramStart"/>
            <w:r w:rsidRPr="00F477B7">
              <w:rPr>
                <w:rFonts w:ascii="Times New Roman" w:hAnsi="Times New Roman" w:cs="Times New Roman"/>
              </w:rPr>
              <w:t>случае</w:t>
            </w:r>
            <w:proofErr w:type="gramEnd"/>
            <w:r w:rsidRPr="00F477B7">
              <w:rPr>
                <w:rFonts w:ascii="Times New Roman" w:hAnsi="Times New Roman" w:cs="Times New Roman"/>
              </w:rPr>
              <w:t xml:space="preserve">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9" w:history="1">
              <w:r w:rsidRPr="00F477B7">
                <w:rPr>
                  <w:rFonts w:ascii="Times New Roman" w:hAnsi="Times New Roman" w:cs="Times New Roman"/>
                </w:rPr>
                <w:t>пунктом 33</w:t>
              </w:r>
            </w:hyperlink>
            <w:r w:rsidRPr="00F477B7">
              <w:rPr>
                <w:rFonts w:ascii="Times New Roman" w:hAnsi="Times New Roman" w:cs="Times New Roman"/>
              </w:rPr>
              <w:t xml:space="preserve"> Основных положений, по которому у гарантирующего поставщика отсутствуют возражения, то сетевая организация в порядке, предусмотренном абзацами четвертым - </w:t>
            </w:r>
            <w:hyperlink r:id="rId20" w:history="1">
              <w:r w:rsidRPr="00F477B7">
                <w:rPr>
                  <w:rFonts w:ascii="Times New Roman" w:hAnsi="Times New Roman" w:cs="Times New Roman"/>
                </w:rPr>
                <w:t>шестым</w:t>
              </w:r>
            </w:hyperlink>
            <w:r w:rsidRPr="00F477B7">
              <w:rPr>
                <w:rFonts w:ascii="Times New Roman" w:hAnsi="Times New Roman" w:cs="Times New Roman"/>
              </w:rPr>
              <w:t xml:space="preserve"> пункта 88 Правил,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tc>
        <w:tc>
          <w:tcPr>
            <w:tcW w:w="3828" w:type="dxa"/>
          </w:tcPr>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Вместе с актом о выполнении технических условий</w:t>
            </w:r>
          </w:p>
          <w:p w:rsidR="00895907" w:rsidRPr="00F477B7" w:rsidRDefault="00895907" w:rsidP="00895907">
            <w:pPr>
              <w:autoSpaceDE w:val="0"/>
              <w:autoSpaceDN w:val="0"/>
              <w:adjustRightInd w:val="0"/>
              <w:jc w:val="both"/>
              <w:rPr>
                <w:rFonts w:ascii="Times New Roman" w:hAnsi="Times New Roman" w:cs="Times New Roman"/>
              </w:rPr>
            </w:pPr>
          </w:p>
        </w:tc>
        <w:tc>
          <w:tcPr>
            <w:tcW w:w="2268" w:type="dxa"/>
          </w:tcPr>
          <w:p w:rsidR="00895907" w:rsidRPr="00F477B7" w:rsidRDefault="00895907" w:rsidP="00895907">
            <w:pPr>
              <w:autoSpaceDE w:val="0"/>
              <w:autoSpaceDN w:val="0"/>
              <w:adjustRightInd w:val="0"/>
              <w:jc w:val="both"/>
              <w:rPr>
                <w:rFonts w:ascii="Times New Roman" w:hAnsi="Times New Roman" w:cs="Times New Roman"/>
              </w:rPr>
            </w:pPr>
          </w:p>
        </w:tc>
        <w:tc>
          <w:tcPr>
            <w:tcW w:w="1842" w:type="dxa"/>
          </w:tcPr>
          <w:p w:rsidR="00895907" w:rsidRPr="00F477B7" w:rsidRDefault="00895907" w:rsidP="00895907">
            <w:pPr>
              <w:autoSpaceDE w:val="0"/>
              <w:autoSpaceDN w:val="0"/>
              <w:adjustRightInd w:val="0"/>
              <w:ind w:left="-16" w:hanging="16"/>
              <w:jc w:val="both"/>
              <w:rPr>
                <w:rFonts w:ascii="Times New Roman" w:hAnsi="Times New Roman" w:cs="Times New Roman"/>
              </w:rPr>
            </w:pPr>
            <w:r w:rsidRPr="00F477B7">
              <w:rPr>
                <w:rFonts w:ascii="Times New Roman" w:eastAsia="Calibri" w:hAnsi="Times New Roman" w:cs="Times New Roman"/>
              </w:rPr>
              <w:t>Пункт 88 Правил</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eastAsia="Times New Roman" w:hAnsi="Times New Roman" w:cs="Times New Roman"/>
                <w:b/>
                <w:bCs/>
                <w:lang w:eastAsia="ru-RU"/>
              </w:rPr>
            </w:pPr>
            <w:r w:rsidRPr="00F477B7">
              <w:rPr>
                <w:rFonts w:ascii="Times New Roman" w:hAnsi="Times New Roman" w:cs="Times New Roman"/>
              </w:rPr>
              <w:t xml:space="preserve">4.6. </w:t>
            </w:r>
            <w:proofErr w:type="gramStart"/>
            <w:r w:rsidRPr="00F477B7">
              <w:rPr>
                <w:rFonts w:ascii="Times New Roman" w:hAnsi="Times New Roman" w:cs="Times New Roman"/>
              </w:rPr>
              <w:t xml:space="preserve">В случае получения сетевой организацией отказа гарантирующего поставщика от заключения договора энергоснабжения (купли-продажи (поставки) электрической энергии (мощности) с заявителем </w:t>
            </w:r>
            <w:proofErr w:type="gramEnd"/>
          </w:p>
        </w:tc>
        <w:tc>
          <w:tcPr>
            <w:tcW w:w="3828" w:type="dxa"/>
          </w:tcPr>
          <w:p w:rsidR="00895907" w:rsidRPr="00F477B7" w:rsidRDefault="00895907" w:rsidP="00895907">
            <w:pPr>
              <w:autoSpaceDE w:val="0"/>
              <w:autoSpaceDN w:val="0"/>
              <w:adjustRightInd w:val="0"/>
              <w:rPr>
                <w:rFonts w:ascii="Times New Roman" w:hAnsi="Times New Roman" w:cs="Times New Roman"/>
              </w:rPr>
            </w:pPr>
            <w:proofErr w:type="gramStart"/>
            <w:r w:rsidRPr="00F477B7">
              <w:rPr>
                <w:rFonts w:ascii="Times New Roman" w:hAnsi="Times New Roman" w:cs="Times New Roman"/>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21" w:history="1">
              <w:r w:rsidRPr="00F477B7">
                <w:rPr>
                  <w:rFonts w:ascii="Times New Roman" w:hAnsi="Times New Roman" w:cs="Times New Roman"/>
                </w:rPr>
                <w:t>пунктом 34</w:t>
              </w:r>
            </w:hyperlink>
            <w:r w:rsidRPr="00F477B7">
              <w:rPr>
                <w:rFonts w:ascii="Times New Roman" w:hAnsi="Times New Roman" w:cs="Times New Roman"/>
              </w:rPr>
              <w:t xml:space="preserve"> Основных положений, направляет такую информацию заявителю с </w:t>
            </w:r>
            <w:r w:rsidRPr="00F477B7">
              <w:rPr>
                <w:rFonts w:ascii="Times New Roman" w:hAnsi="Times New Roman" w:cs="Times New Roman"/>
              </w:rPr>
              <w:lastRenderedPageBreak/>
              <w:t>указанием причин такого отказа.</w:t>
            </w:r>
            <w:proofErr w:type="gramEnd"/>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Не позднее 2 рабочих дней</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Пункт 88 Правил,</w:t>
            </w:r>
          </w:p>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п.39(1) Основных положений</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4.7.</w:t>
            </w:r>
            <w:r w:rsidRPr="00F477B7">
              <w:rPr>
                <w:rFonts w:ascii="Times New Roman" w:hAnsi="Times New Roman" w:cs="Times New Roman"/>
                <w:b/>
              </w:rPr>
              <w:t xml:space="preserve"> </w:t>
            </w:r>
            <w:r w:rsidRPr="00F477B7">
              <w:rPr>
                <w:rFonts w:ascii="Times New Roman" w:hAnsi="Times New Roman" w:cs="Times New Roman"/>
              </w:rPr>
              <w:t xml:space="preserve">При невыполнении требований технических условий сетевая организация в письменной форме уведомляет об этом заявителя. </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Повторный осмотр электроустановки заявителя производится после получения </w:t>
            </w:r>
            <w:proofErr w:type="gramStart"/>
            <w:r w:rsidRPr="00F477B7">
              <w:rPr>
                <w:rFonts w:ascii="Times New Roman" w:hAnsi="Times New Roman" w:cs="Times New Roman"/>
              </w:rPr>
              <w:t>от него уведомления об устранении замечаний с приложением информации о принятых мерах по их устранению</w:t>
            </w:r>
            <w:proofErr w:type="gramEnd"/>
            <w:r w:rsidRPr="00F477B7">
              <w:rPr>
                <w:rFonts w:ascii="Times New Roman" w:hAnsi="Times New Roman" w:cs="Times New Roman"/>
              </w:rPr>
              <w:t>.</w:t>
            </w:r>
          </w:p>
          <w:p w:rsidR="00895907" w:rsidRPr="00F477B7" w:rsidRDefault="00895907" w:rsidP="00895907">
            <w:pPr>
              <w:autoSpaceDE w:val="0"/>
              <w:autoSpaceDN w:val="0"/>
              <w:adjustRightInd w:val="0"/>
              <w:ind w:firstLine="318"/>
              <w:jc w:val="both"/>
              <w:rPr>
                <w:rFonts w:ascii="Times New Roman" w:hAnsi="Times New Roman" w:cs="Times New Roman"/>
              </w:rPr>
            </w:pPr>
            <w:r w:rsidRPr="00F477B7">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r:id="rId22" w:history="1">
              <w:r w:rsidRPr="00F477B7">
                <w:rPr>
                  <w:rFonts w:ascii="Times New Roman" w:hAnsi="Times New Roman" w:cs="Times New Roman"/>
                </w:rPr>
                <w:t>подпунктом "б" пункта 85</w:t>
              </w:r>
            </w:hyperlink>
            <w:r w:rsidRPr="00F477B7">
              <w:rPr>
                <w:rFonts w:ascii="Times New Roman" w:hAnsi="Times New Roman" w:cs="Times New Roman"/>
              </w:rPr>
              <w:t xml:space="preserve"> Правил, с</w:t>
            </w:r>
            <w:r w:rsidRPr="00F477B7">
              <w:rPr>
                <w:rFonts w:ascii="Times New Roman" w:hAnsi="Times New Roman" w:cs="Times New Roman"/>
                <w:bCs/>
              </w:rPr>
              <w:t>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w:t>
            </w: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Повторный осмотр электроустановки заявителя осуществляется не позднее 3 рабочих дней после получения </w:t>
            </w:r>
            <w:proofErr w:type="gramStart"/>
            <w:r w:rsidRPr="00F477B7">
              <w:rPr>
                <w:rFonts w:ascii="Times New Roman" w:hAnsi="Times New Roman" w:cs="Times New Roman"/>
              </w:rPr>
              <w:t>от него уведомления об устранении замечаний с приложением информации о принятых мерах по их устранению</w:t>
            </w:r>
            <w:proofErr w:type="gramEnd"/>
            <w:r w:rsidRPr="00F477B7">
              <w:rPr>
                <w:rFonts w:ascii="Times New Roman" w:hAnsi="Times New Roman" w:cs="Times New Roman"/>
              </w:rPr>
              <w:t>.</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 89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r w:rsidRPr="00F477B7">
              <w:rPr>
                <w:rFonts w:ascii="Times New Roman" w:hAnsi="Times New Roman" w:cs="Times New Roman"/>
              </w:rPr>
              <w:t>5</w:t>
            </w:r>
          </w:p>
        </w:tc>
        <w:tc>
          <w:tcPr>
            <w:tcW w:w="2126" w:type="dxa"/>
          </w:tcPr>
          <w:p w:rsidR="00895907" w:rsidRPr="00F477B7" w:rsidRDefault="00895907" w:rsidP="00895907">
            <w:pPr>
              <w:jc w:val="both"/>
              <w:outlineLvl w:val="0"/>
              <w:rPr>
                <w:rFonts w:ascii="Times New Roman" w:hAnsi="Times New Roman" w:cs="Times New Roman"/>
                <w:b/>
                <w:color w:val="0033CC"/>
              </w:rPr>
            </w:pPr>
            <w:r w:rsidRPr="00F477B7">
              <w:rPr>
                <w:rFonts w:ascii="Times New Roman" w:hAnsi="Times New Roman" w:cs="Times New Roman"/>
              </w:rPr>
              <w:t>Допуск прибора учета в эксплуатацию</w:t>
            </w:r>
          </w:p>
        </w:tc>
        <w:tc>
          <w:tcPr>
            <w:tcW w:w="4251" w:type="dxa"/>
          </w:tcPr>
          <w:p w:rsidR="00895907" w:rsidRPr="00F477B7" w:rsidRDefault="00895907" w:rsidP="00895907">
            <w:pPr>
              <w:autoSpaceDE w:val="0"/>
              <w:autoSpaceDN w:val="0"/>
              <w:adjustRightInd w:val="0"/>
              <w:rPr>
                <w:rFonts w:ascii="Times New Roman" w:hAnsi="Times New Roman" w:cs="Times New Roman"/>
              </w:rPr>
            </w:pPr>
            <w:proofErr w:type="gramStart"/>
            <w:r w:rsidRPr="00F477B7">
              <w:rPr>
                <w:rFonts w:ascii="Times New Roman" w:hAnsi="Times New Roman" w:cs="Times New Roman"/>
              </w:rPr>
              <w:t xml:space="preserve">5.1 Допуск прибора учета в эксплуатацию осуществляется в процессе технологического присоединения соответствующих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(объектов по производству электрической энергии (мощности), объектов </w:t>
            </w:r>
            <w:proofErr w:type="spellStart"/>
            <w:r w:rsidRPr="00F477B7">
              <w:rPr>
                <w:rFonts w:ascii="Times New Roman" w:hAnsi="Times New Roman" w:cs="Times New Roman"/>
              </w:rPr>
              <w:t>электросетевого</w:t>
            </w:r>
            <w:proofErr w:type="spellEnd"/>
            <w:r w:rsidRPr="00F477B7">
              <w:rPr>
                <w:rFonts w:ascii="Times New Roman" w:hAnsi="Times New Roman" w:cs="Times New Roman"/>
              </w:rPr>
              <w:t xml:space="preserve"> хозяйства), в отношении которых установлен прибор учета, заявка, предусмотренная пунктом 153 Основных положений, направляется сетевой организацией, осуществляющей технологическое присоединение, в адрес гарантирующего поставщика (</w:t>
            </w:r>
            <w:proofErr w:type="spellStart"/>
            <w:r w:rsidRPr="00F477B7">
              <w:rPr>
                <w:rFonts w:ascii="Times New Roman" w:hAnsi="Times New Roman" w:cs="Times New Roman"/>
              </w:rPr>
              <w:t>энергосбытовой</w:t>
            </w:r>
            <w:proofErr w:type="spellEnd"/>
            <w:r w:rsidRPr="00F477B7">
              <w:rPr>
                <w:rFonts w:ascii="Times New Roman" w:hAnsi="Times New Roman" w:cs="Times New Roman"/>
              </w:rPr>
              <w:t xml:space="preserve"> (</w:t>
            </w:r>
            <w:proofErr w:type="spellStart"/>
            <w:r w:rsidRPr="00F477B7">
              <w:rPr>
                <w:rFonts w:ascii="Times New Roman" w:hAnsi="Times New Roman" w:cs="Times New Roman"/>
              </w:rPr>
              <w:t>энергоснабжающей</w:t>
            </w:r>
            <w:proofErr w:type="spellEnd"/>
            <w:r w:rsidRPr="00F477B7">
              <w:rPr>
                <w:rFonts w:ascii="Times New Roman" w:hAnsi="Times New Roman" w:cs="Times New Roman"/>
              </w:rPr>
              <w:t xml:space="preserve">) организации), с которым в отношении таких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(объектов по производству электрической энергии</w:t>
            </w:r>
            <w:proofErr w:type="gramEnd"/>
            <w:r w:rsidRPr="00F477B7">
              <w:rPr>
                <w:rFonts w:ascii="Times New Roman" w:hAnsi="Times New Roman" w:cs="Times New Roman"/>
              </w:rPr>
              <w:t xml:space="preserve"> (</w:t>
            </w:r>
            <w:proofErr w:type="gramStart"/>
            <w:r w:rsidRPr="00F477B7">
              <w:rPr>
                <w:rFonts w:ascii="Times New Roman" w:hAnsi="Times New Roman" w:cs="Times New Roman"/>
              </w:rPr>
              <w:t xml:space="preserve">мощности)) заключен договор энергоснабжения (купли-продажи (поставки) электрической энергии </w:t>
            </w:r>
            <w:r w:rsidRPr="00F477B7">
              <w:rPr>
                <w:rFonts w:ascii="Times New Roman" w:hAnsi="Times New Roman" w:cs="Times New Roman"/>
              </w:rPr>
              <w:lastRenderedPageBreak/>
              <w:t xml:space="preserve">(мощности)),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(объектов по производству электрической энергии (мощности)) намеревается заключить соответствующий договор в случае, предусмотренном Правилами технологического присоединения. </w:t>
            </w:r>
            <w:proofErr w:type="gramEnd"/>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 </w:t>
            </w:r>
          </w:p>
          <w:p w:rsidR="00895907" w:rsidRPr="00F477B7" w:rsidRDefault="00895907" w:rsidP="00895907">
            <w:pPr>
              <w:autoSpaceDE w:val="0"/>
              <w:autoSpaceDN w:val="0"/>
              <w:adjustRightInd w:val="0"/>
              <w:rPr>
                <w:rFonts w:ascii="Times New Roman" w:eastAsia="Calibri" w:hAnsi="Times New Roman" w:cs="Times New Roman"/>
              </w:rPr>
            </w:pPr>
            <w:r w:rsidRPr="00F477B7">
              <w:rPr>
                <w:rFonts w:ascii="Times New Roman" w:eastAsia="Calibri" w:hAnsi="Times New Roman" w:cs="Times New Roman"/>
              </w:rPr>
              <w:t xml:space="preserve">  Сетевая организация обязана обеспечить приглашение:</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eastAsia="Calibri" w:hAnsi="Times New Roman" w:cs="Times New Roman"/>
              </w:rPr>
              <w:t xml:space="preserve"> </w:t>
            </w:r>
            <w:proofErr w:type="gramStart"/>
            <w:r w:rsidRPr="00F477B7">
              <w:rPr>
                <w:rFonts w:ascii="Times New Roman" w:eastAsia="Calibri" w:hAnsi="Times New Roman" w:cs="Times New Roman"/>
              </w:rPr>
              <w:t xml:space="preserve">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w:t>
            </w:r>
            <w:r w:rsidRPr="00F477B7">
              <w:rPr>
                <w:rFonts w:ascii="Times New Roman" w:eastAsia="Calibri" w:hAnsi="Times New Roman" w:cs="Times New Roman"/>
              </w:rPr>
              <w:lastRenderedPageBreak/>
              <w:t>эксплуатацию прибора учета является обязательным.</w:t>
            </w:r>
            <w:proofErr w:type="gramEnd"/>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w:t>
            </w:r>
            <w:proofErr w:type="gramStart"/>
            <w:r w:rsidRPr="00F477B7">
              <w:rPr>
                <w:rFonts w:ascii="Times New Roman" w:hAnsi="Times New Roman" w:cs="Times New Roman"/>
              </w:rPr>
              <w:t>В случае если гарантирующий поставщик (</w:t>
            </w:r>
            <w:proofErr w:type="spellStart"/>
            <w:r w:rsidRPr="00F477B7">
              <w:rPr>
                <w:rFonts w:ascii="Times New Roman" w:hAnsi="Times New Roman" w:cs="Times New Roman"/>
              </w:rPr>
              <w:t>энергосбытовая</w:t>
            </w:r>
            <w:proofErr w:type="spellEnd"/>
            <w:r w:rsidRPr="00F477B7">
              <w:rPr>
                <w:rFonts w:ascii="Times New Roman" w:hAnsi="Times New Roman" w:cs="Times New Roman"/>
              </w:rPr>
              <w:t xml:space="preserve"> (</w:t>
            </w:r>
            <w:proofErr w:type="spellStart"/>
            <w:r w:rsidRPr="00F477B7">
              <w:rPr>
                <w:rFonts w:ascii="Times New Roman" w:hAnsi="Times New Roman" w:cs="Times New Roman"/>
              </w:rPr>
              <w:t>энергоснабжающая</w:t>
            </w:r>
            <w:proofErr w:type="spellEnd"/>
            <w:r w:rsidRPr="00F477B7">
              <w:rPr>
                <w:rFonts w:ascii="Times New Roman" w:hAnsi="Times New Roman" w:cs="Times New Roman"/>
              </w:rPr>
              <w:t>)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w:t>
            </w:r>
            <w:proofErr w:type="spellStart"/>
            <w:r w:rsidRPr="00F477B7">
              <w:rPr>
                <w:rFonts w:ascii="Times New Roman" w:hAnsi="Times New Roman" w:cs="Times New Roman"/>
              </w:rPr>
              <w:t>энергосбытовой</w:t>
            </w:r>
            <w:proofErr w:type="spellEnd"/>
            <w:r w:rsidRPr="00F477B7">
              <w:rPr>
                <w:rFonts w:ascii="Times New Roman" w:hAnsi="Times New Roman" w:cs="Times New Roman"/>
              </w:rPr>
              <w:t xml:space="preserve"> (</w:t>
            </w:r>
            <w:proofErr w:type="spellStart"/>
            <w:r w:rsidRPr="00F477B7">
              <w:rPr>
                <w:rFonts w:ascii="Times New Roman" w:hAnsi="Times New Roman" w:cs="Times New Roman"/>
              </w:rPr>
              <w:t>энергоснабжающей</w:t>
            </w:r>
            <w:proofErr w:type="spellEnd"/>
            <w:r w:rsidRPr="00F477B7">
              <w:rPr>
                <w:rFonts w:ascii="Times New Roman" w:hAnsi="Times New Roman" w:cs="Times New Roman"/>
              </w:rPr>
              <w:t xml:space="preserve">) организацией) новые дата и время позднее сроков, установленных в </w:t>
            </w:r>
            <w:hyperlink r:id="rId23" w:history="1">
              <w:r w:rsidRPr="00F477B7">
                <w:rPr>
                  <w:rFonts w:ascii="Times New Roman" w:hAnsi="Times New Roman" w:cs="Times New Roman"/>
                </w:rPr>
                <w:t>пункте 153</w:t>
              </w:r>
            </w:hyperlink>
            <w:r w:rsidRPr="00F477B7">
              <w:rPr>
                <w:rFonts w:ascii="Times New Roman" w:hAnsi="Times New Roman" w:cs="Times New Roman"/>
              </w:rPr>
              <w:t xml:space="preserve"> Основных положений, сетевая организация осуществляет действия, предусмотренные </w:t>
            </w:r>
            <w:hyperlink r:id="rId24" w:history="1">
              <w:r w:rsidRPr="00F477B7">
                <w:rPr>
                  <w:rFonts w:ascii="Times New Roman" w:hAnsi="Times New Roman" w:cs="Times New Roman"/>
                </w:rPr>
                <w:t>пунктами 153</w:t>
              </w:r>
            </w:hyperlink>
            <w:r w:rsidRPr="00F477B7">
              <w:rPr>
                <w:rFonts w:ascii="Times New Roman" w:hAnsi="Times New Roman" w:cs="Times New Roman"/>
              </w:rPr>
              <w:t xml:space="preserve"> и </w:t>
            </w:r>
            <w:hyperlink r:id="rId25" w:history="1">
              <w:r w:rsidRPr="00F477B7">
                <w:rPr>
                  <w:rFonts w:ascii="Times New Roman" w:hAnsi="Times New Roman" w:cs="Times New Roman"/>
                </w:rPr>
                <w:t>154</w:t>
              </w:r>
            </w:hyperlink>
            <w:r w:rsidRPr="00F477B7">
              <w:rPr>
                <w:rFonts w:ascii="Times New Roman" w:hAnsi="Times New Roman" w:cs="Times New Roman"/>
              </w:rPr>
              <w:t xml:space="preserve"> Основных положений, завершающие процедуру ввода</w:t>
            </w:r>
            <w:proofErr w:type="gramEnd"/>
            <w:r w:rsidRPr="00F477B7">
              <w:rPr>
                <w:rFonts w:ascii="Times New Roman" w:hAnsi="Times New Roman" w:cs="Times New Roman"/>
              </w:rPr>
              <w:t xml:space="preserve"> в эксплуатацию прибора учета.</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w:t>
            </w:r>
            <w:proofErr w:type="gramStart"/>
            <w:r w:rsidRPr="00F477B7">
              <w:rPr>
                <w:rFonts w:ascii="Times New Roman" w:hAnsi="Times New Roman" w:cs="Times New Roman"/>
              </w:rPr>
              <w:t xml:space="preserve">Сетевая организация несет перед заявителем ответственность за </w:t>
            </w:r>
            <w:proofErr w:type="spellStart"/>
            <w:r w:rsidRPr="00F477B7">
              <w:rPr>
                <w:rFonts w:ascii="Times New Roman" w:hAnsi="Times New Roman" w:cs="Times New Roman"/>
              </w:rPr>
              <w:t>неприглашение</w:t>
            </w:r>
            <w:proofErr w:type="spellEnd"/>
            <w:r w:rsidRPr="00F477B7">
              <w:rPr>
                <w:rFonts w:ascii="Times New Roman" w:hAnsi="Times New Roman" w:cs="Times New Roman"/>
              </w:rPr>
              <w:t xml:space="preserve"> на процедуру допуска прибора учета электрической энергии к эксплуатации субъектов розничных рынков, указанных в пункте 82(1) Правил, в сроки и в порядке, которые предусмотрены </w:t>
            </w:r>
            <w:hyperlink r:id="rId26" w:history="1">
              <w:r w:rsidRPr="00F477B7">
                <w:rPr>
                  <w:rFonts w:ascii="Times New Roman" w:hAnsi="Times New Roman" w:cs="Times New Roman"/>
                </w:rPr>
                <w:t>разделом X</w:t>
              </w:r>
            </w:hyperlink>
            <w:r w:rsidRPr="00F477B7">
              <w:rPr>
                <w:rFonts w:ascii="Times New Roman" w:hAnsi="Times New Roman" w:cs="Times New Roman"/>
              </w:rPr>
              <w:t xml:space="preserve"> Основных положений,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F477B7">
              <w:rPr>
                <w:rFonts w:ascii="Times New Roman" w:hAnsi="Times New Roman" w:cs="Times New Roman"/>
              </w:rPr>
              <w:t>безучетного</w:t>
            </w:r>
            <w:proofErr w:type="spellEnd"/>
            <w:r w:rsidRPr="00F477B7">
              <w:rPr>
                <w:rFonts w:ascii="Times New Roman" w:hAnsi="Times New Roman" w:cs="Times New Roman"/>
              </w:rPr>
              <w:t xml:space="preserve"> потребления электрической энергии в отношении</w:t>
            </w:r>
            <w:proofErr w:type="gramEnd"/>
            <w:r w:rsidRPr="00F477B7">
              <w:rPr>
                <w:rFonts w:ascii="Times New Roman" w:hAnsi="Times New Roman" w:cs="Times New Roman"/>
              </w:rPr>
              <w:t xml:space="preserve"> соответствующих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w:t>
            </w:r>
          </w:p>
        </w:tc>
        <w:tc>
          <w:tcPr>
            <w:tcW w:w="3828" w:type="dxa"/>
          </w:tcPr>
          <w:p w:rsidR="00895907" w:rsidRPr="00F477B7" w:rsidRDefault="00895907" w:rsidP="00895907">
            <w:pPr>
              <w:autoSpaceDE w:val="0"/>
              <w:autoSpaceDN w:val="0"/>
              <w:adjustRightInd w:val="0"/>
              <w:spacing w:after="200"/>
              <w:jc w:val="both"/>
              <w:rPr>
                <w:rFonts w:ascii="Times New Roman" w:hAnsi="Times New Roman" w:cs="Times New Roman"/>
              </w:rPr>
            </w:pPr>
            <w:proofErr w:type="gramStart"/>
            <w:r w:rsidRPr="00F477B7">
              <w:rPr>
                <w:rFonts w:ascii="Times New Roman" w:hAnsi="Times New Roman" w:cs="Times New Roman"/>
              </w:rPr>
              <w:lastRenderedPageBreak/>
              <w:t xml:space="preserve">Сетевая организация в порядке, предусмотренном </w:t>
            </w:r>
            <w:hyperlink r:id="rId27" w:history="1">
              <w:r w:rsidRPr="00F477B7">
                <w:rPr>
                  <w:rFonts w:ascii="Times New Roman" w:hAnsi="Times New Roman" w:cs="Times New Roman"/>
                </w:rPr>
                <w:t>пунктом 153</w:t>
              </w:r>
            </w:hyperlink>
            <w:r w:rsidRPr="00F477B7">
              <w:rPr>
                <w:rFonts w:ascii="Times New Roman" w:hAnsi="Times New Roman" w:cs="Times New Roman"/>
              </w:rPr>
              <w:t xml:space="preserve"> Основных положений, уведомляет в письменной форме способом, позволяющим подтвердить факт получения уведомления, лиц, которые в соответствии с </w:t>
            </w:r>
            <w:hyperlink r:id="rId28" w:history="1">
              <w:r w:rsidRPr="00F477B7">
                <w:rPr>
                  <w:rFonts w:ascii="Times New Roman" w:hAnsi="Times New Roman" w:cs="Times New Roman"/>
                </w:rPr>
                <w:t>пунктом 152</w:t>
              </w:r>
            </w:hyperlink>
            <w:r w:rsidRPr="00F477B7">
              <w:rPr>
                <w:rFonts w:ascii="Times New Roman" w:hAnsi="Times New Roman" w:cs="Times New Roman"/>
              </w:rPr>
              <w:t xml:space="preserve"> Основных положений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roofErr w:type="gramEnd"/>
          </w:p>
          <w:p w:rsidR="00895907" w:rsidRPr="00F477B7" w:rsidRDefault="00895907" w:rsidP="00895907">
            <w:pPr>
              <w:autoSpaceDE w:val="0"/>
              <w:autoSpaceDN w:val="0"/>
              <w:adjustRightInd w:val="0"/>
              <w:spacing w:after="200"/>
              <w:jc w:val="both"/>
              <w:rPr>
                <w:rFonts w:ascii="Times New Roman" w:hAnsi="Times New Roman" w:cs="Times New Roman"/>
              </w:rPr>
            </w:pPr>
            <w:r w:rsidRPr="00F477B7">
              <w:rPr>
                <w:rFonts w:ascii="Times New Roman" w:hAnsi="Times New Roman" w:cs="Times New Roman"/>
              </w:rPr>
              <w:t>Процедура допуска прибора учета в эксплуатацию заканчивается составлением акта допуска прибора учета в эксплуатацию.</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r:id="rId29" w:history="1">
              <w:r w:rsidRPr="00F477B7">
                <w:rPr>
                  <w:rFonts w:ascii="Times New Roman" w:hAnsi="Times New Roman" w:cs="Times New Roman"/>
                </w:rPr>
                <w:t>абзацах пятом</w:t>
              </w:r>
            </w:hyperlink>
            <w:r w:rsidRPr="00F477B7">
              <w:rPr>
                <w:rFonts w:ascii="Times New Roman" w:hAnsi="Times New Roman" w:cs="Times New Roman"/>
              </w:rPr>
              <w:t xml:space="preserve">, </w:t>
            </w:r>
            <w:hyperlink r:id="rId30" w:history="1">
              <w:r w:rsidRPr="00F477B7">
                <w:rPr>
                  <w:rFonts w:ascii="Times New Roman" w:hAnsi="Times New Roman" w:cs="Times New Roman"/>
                </w:rPr>
                <w:t>седьмом</w:t>
              </w:r>
            </w:hyperlink>
            <w:r w:rsidRPr="00F477B7">
              <w:rPr>
                <w:rFonts w:ascii="Times New Roman" w:hAnsi="Times New Roman" w:cs="Times New Roman"/>
              </w:rPr>
              <w:t xml:space="preserve"> - </w:t>
            </w:r>
            <w:hyperlink r:id="rId31" w:history="1">
              <w:r w:rsidRPr="00F477B7">
                <w:rPr>
                  <w:rFonts w:ascii="Times New Roman" w:hAnsi="Times New Roman" w:cs="Times New Roman"/>
                </w:rPr>
                <w:t>девятом пункта 152</w:t>
              </w:r>
            </w:hyperlink>
            <w:r w:rsidRPr="00F477B7">
              <w:rPr>
                <w:rFonts w:ascii="Times New Roman" w:hAnsi="Times New Roman" w:cs="Times New Roman"/>
              </w:rPr>
              <w:t xml:space="preserve"> Основных положений, которые приняли участие в процедуре допуска прибора учета в эксплуатацию.</w:t>
            </w: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Одновременно с осмотром присоединяемых электроустановок заявителя</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eastAsia="Times New Roman" w:hAnsi="Times New Roman" w:cs="Times New Roman"/>
                <w:lang w:eastAsia="ru-RU"/>
              </w:rPr>
              <w:t>Раздел Х</w:t>
            </w:r>
            <w:r w:rsidRPr="00F477B7">
              <w:rPr>
                <w:rFonts w:ascii="Times New Roman" w:hAnsi="Times New Roman" w:cs="Times New Roman"/>
              </w:rPr>
              <w:t xml:space="preserve"> </w:t>
            </w:r>
            <w:r w:rsidRPr="00F477B7">
              <w:rPr>
                <w:rFonts w:ascii="Times New Roman" w:eastAsia="Times New Roman" w:hAnsi="Times New Roman" w:cs="Times New Roman"/>
                <w:lang w:eastAsia="ru-RU"/>
              </w:rPr>
              <w:t xml:space="preserve">Основных положений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hAnsi="Times New Roman" w:cs="Times New Roman"/>
              </w:rPr>
            </w:pPr>
            <w:proofErr w:type="gramStart"/>
            <w:r w:rsidRPr="00F477B7">
              <w:rPr>
                <w:rFonts w:ascii="Times New Roman" w:hAnsi="Times New Roman" w:cs="Times New Roman"/>
              </w:rPr>
              <w:t xml:space="preserve">5.2.В случае неявки для участия в </w:t>
            </w:r>
            <w:r w:rsidRPr="00F477B7">
              <w:rPr>
                <w:rFonts w:ascii="Times New Roman" w:hAnsi="Times New Roman" w:cs="Times New Roman"/>
              </w:rPr>
              <w:lastRenderedPageBreak/>
              <w:t xml:space="preserve">процедуре допуска прибора учета в эксплуатацию лиц из числа лиц, указанных в </w:t>
            </w:r>
            <w:hyperlink r:id="rId32" w:history="1">
              <w:r w:rsidRPr="00F477B7">
                <w:rPr>
                  <w:rFonts w:ascii="Times New Roman" w:hAnsi="Times New Roman" w:cs="Times New Roman"/>
                </w:rPr>
                <w:t>пункте 152</w:t>
              </w:r>
            </w:hyperlink>
            <w:r w:rsidRPr="00F477B7">
              <w:rPr>
                <w:rFonts w:ascii="Times New Roman" w:hAnsi="Times New Roman" w:cs="Times New Roman"/>
              </w:rPr>
              <w:t xml:space="preserve"> Основных положений,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w:t>
            </w:r>
            <w:proofErr w:type="spellStart"/>
            <w:r w:rsidRPr="00F477B7">
              <w:rPr>
                <w:rFonts w:ascii="Times New Roman" w:hAnsi="Times New Roman" w:cs="Times New Roman"/>
              </w:rPr>
              <w:t>энергосбытовой</w:t>
            </w:r>
            <w:proofErr w:type="spellEnd"/>
            <w:r w:rsidRPr="00F477B7">
              <w:rPr>
                <w:rFonts w:ascii="Times New Roman" w:hAnsi="Times New Roman" w:cs="Times New Roman"/>
              </w:rPr>
              <w:t xml:space="preserve">, </w:t>
            </w:r>
            <w:proofErr w:type="spellStart"/>
            <w:r w:rsidRPr="00F477B7">
              <w:rPr>
                <w:rFonts w:ascii="Times New Roman" w:hAnsi="Times New Roman" w:cs="Times New Roman"/>
              </w:rPr>
              <w:t>энергоснабжающей</w:t>
            </w:r>
            <w:proofErr w:type="spellEnd"/>
            <w:r w:rsidRPr="00F477B7">
              <w:rPr>
                <w:rFonts w:ascii="Times New Roman" w:hAnsi="Times New Roman" w:cs="Times New Roman"/>
              </w:rPr>
              <w:t xml:space="preserve"> организации), который явился для участия в процедуре допуска.</w:t>
            </w:r>
            <w:proofErr w:type="gramEnd"/>
          </w:p>
          <w:p w:rsidR="00895907" w:rsidRPr="00F477B7" w:rsidRDefault="00895907" w:rsidP="00895907">
            <w:pPr>
              <w:autoSpaceDE w:val="0"/>
              <w:autoSpaceDN w:val="0"/>
              <w:adjustRightInd w:val="0"/>
              <w:ind w:right="-113"/>
              <w:rPr>
                <w:rFonts w:ascii="Times New Roman" w:hAnsi="Times New Roman" w:cs="Times New Roman"/>
              </w:rPr>
            </w:pPr>
            <w:r w:rsidRPr="00F477B7">
              <w:rPr>
                <w:rFonts w:ascii="Times New Roman" w:hAnsi="Times New Roman" w:cs="Times New Roman"/>
              </w:rPr>
              <w:t xml:space="preserve">        Лицо, составившее акт допуска прибора учета в эксплуатацию, обязано  направить копии такого акта лицам из числа лиц, указанных в </w:t>
            </w:r>
            <w:hyperlink r:id="rId33" w:history="1">
              <w:r w:rsidRPr="00F477B7">
                <w:rPr>
                  <w:rFonts w:ascii="Times New Roman" w:hAnsi="Times New Roman" w:cs="Times New Roman"/>
                </w:rPr>
                <w:t>пункте 152</w:t>
              </w:r>
            </w:hyperlink>
            <w:r w:rsidRPr="00F477B7">
              <w:rPr>
                <w:rFonts w:ascii="Times New Roman" w:hAnsi="Times New Roman" w:cs="Times New Roman"/>
              </w:rPr>
              <w:t xml:space="preserve"> Основных положений, не явившимся для участия в процедуре допуска прибора учета в эксплуатацию.</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        </w:t>
            </w:r>
            <w:proofErr w:type="gramStart"/>
            <w:r w:rsidRPr="00F477B7">
              <w:rPr>
                <w:rFonts w:ascii="Times New Roman" w:hAnsi="Times New Roman" w:cs="Times New Roman"/>
              </w:rPr>
              <w:t xml:space="preserve">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 </w:t>
            </w:r>
            <w:proofErr w:type="gramEnd"/>
          </w:p>
        </w:tc>
        <w:tc>
          <w:tcPr>
            <w:tcW w:w="3828" w:type="dxa"/>
          </w:tcPr>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tc>
        <w:tc>
          <w:tcPr>
            <w:tcW w:w="2268" w:type="dxa"/>
          </w:tcPr>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В течение 2 рабочих дней со дня </w:t>
            </w:r>
            <w:proofErr w:type="gramStart"/>
            <w:r w:rsidRPr="00F477B7">
              <w:rPr>
                <w:rFonts w:ascii="Times New Roman" w:hAnsi="Times New Roman" w:cs="Times New Roman"/>
              </w:rPr>
              <w:t>проведения процедуры допуска прибора учета</w:t>
            </w:r>
            <w:proofErr w:type="gramEnd"/>
            <w:r w:rsidRPr="00F477B7">
              <w:rPr>
                <w:rFonts w:ascii="Times New Roman" w:hAnsi="Times New Roman" w:cs="Times New Roman"/>
              </w:rPr>
              <w:t xml:space="preserve"> в эксплуатацию</w:t>
            </w: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rPr>
                <w:rFonts w:ascii="Times New Roman" w:hAnsi="Times New Roman" w:cs="Times New Roman"/>
              </w:rPr>
            </w:pP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eastAsia="Times New Roman" w:hAnsi="Times New Roman" w:cs="Times New Roman"/>
                <w:lang w:eastAsia="ru-RU"/>
              </w:rPr>
              <w:lastRenderedPageBreak/>
              <w:t>Раздел Х</w:t>
            </w:r>
            <w:r w:rsidRPr="00F477B7">
              <w:rPr>
                <w:rFonts w:ascii="Times New Roman" w:hAnsi="Times New Roman" w:cs="Times New Roman"/>
              </w:rPr>
              <w:t xml:space="preserve"> </w:t>
            </w:r>
            <w:r w:rsidRPr="00F477B7">
              <w:rPr>
                <w:rFonts w:ascii="Times New Roman" w:eastAsia="Times New Roman" w:hAnsi="Times New Roman" w:cs="Times New Roman"/>
                <w:lang w:eastAsia="ru-RU"/>
              </w:rPr>
              <w:lastRenderedPageBreak/>
              <w:t xml:space="preserve">Основных положений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sz w:val="24"/>
                <w:szCs w:val="24"/>
              </w:rPr>
            </w:pPr>
            <w:r w:rsidRPr="00F477B7">
              <w:rPr>
                <w:rFonts w:ascii="Times New Roman" w:hAnsi="Times New Roman" w:cs="Times New Roman"/>
                <w:sz w:val="24"/>
                <w:szCs w:val="24"/>
              </w:rPr>
              <w:lastRenderedPageBreak/>
              <w:t>6</w:t>
            </w:r>
          </w:p>
        </w:tc>
        <w:tc>
          <w:tcPr>
            <w:tcW w:w="2126" w:type="dxa"/>
          </w:tcPr>
          <w:p w:rsidR="00895907" w:rsidRPr="00F477B7" w:rsidRDefault="00895907" w:rsidP="00895907">
            <w:pPr>
              <w:jc w:val="both"/>
              <w:outlineLvl w:val="0"/>
              <w:rPr>
                <w:rFonts w:ascii="Times New Roman" w:hAnsi="Times New Roman" w:cs="Times New Roman"/>
                <w:b/>
                <w:color w:val="0033CC"/>
              </w:rPr>
            </w:pPr>
            <w:r w:rsidRPr="00F477B7">
              <w:rPr>
                <w:rFonts w:ascii="Times New Roman" w:hAnsi="Times New Roman" w:cs="Times New Roman"/>
              </w:rPr>
              <w:t>Присоединение объектов заявителя к электрическим сетям.</w:t>
            </w: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eastAsia="Times New Roman" w:hAnsi="Times New Roman" w:cs="Times New Roman"/>
                <w:bCs/>
                <w:lang w:eastAsia="ru-RU"/>
              </w:rPr>
              <w:t>6.1.</w:t>
            </w:r>
            <w:r w:rsidRPr="00F477B7">
              <w:rPr>
                <w:rFonts w:ascii="Times New Roman" w:hAnsi="Times New Roman" w:cs="Times New Roman"/>
              </w:rPr>
              <w:t xml:space="preserve"> Осуществление сетевой организацией фактического присоединения объектов заявителя к электрическим сетям и фактический прием (подача) напряжения </w:t>
            </w:r>
            <w:r w:rsidRPr="00F477B7">
              <w:rPr>
                <w:rFonts w:ascii="Times New Roman" w:hAnsi="Times New Roman" w:cs="Times New Roman"/>
              </w:rPr>
              <w:lastRenderedPageBreak/>
              <w:t>и мощности.</w:t>
            </w:r>
          </w:p>
        </w:tc>
        <w:tc>
          <w:tcPr>
            <w:tcW w:w="3828" w:type="dxa"/>
          </w:tcPr>
          <w:p w:rsidR="00895907" w:rsidRPr="00F477B7" w:rsidRDefault="00895907" w:rsidP="00895907">
            <w:pPr>
              <w:autoSpaceDE w:val="0"/>
              <w:autoSpaceDN w:val="0"/>
              <w:adjustRightInd w:val="0"/>
              <w:rPr>
                <w:rFonts w:ascii="Times New Roman" w:hAnsi="Times New Roman" w:cs="Times New Roman"/>
              </w:rPr>
            </w:pP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соответствии с условиями договора</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Пункты 7, 18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p w:rsidR="00895907" w:rsidRPr="00F477B7" w:rsidRDefault="00895907" w:rsidP="00895907">
            <w:pPr>
              <w:jc w:val="both"/>
              <w:outlineLvl w:val="0"/>
              <w:rPr>
                <w:rFonts w:ascii="Times New Roman" w:hAnsi="Times New Roman" w:cs="Times New Roman"/>
                <w:b/>
                <w:color w:val="0033CC"/>
              </w:rPr>
            </w:pPr>
          </w:p>
          <w:p w:rsidR="00895907" w:rsidRPr="00F477B7" w:rsidRDefault="00895907" w:rsidP="00895907">
            <w:pPr>
              <w:jc w:val="both"/>
              <w:outlineLvl w:val="0"/>
              <w:rPr>
                <w:rFonts w:ascii="Times New Roman" w:hAnsi="Times New Roman" w:cs="Times New Roman"/>
                <w:b/>
                <w:color w:val="0033CC"/>
              </w:rPr>
            </w:pPr>
          </w:p>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spacing w:after="200" w:line="276" w:lineRule="auto"/>
              <w:rPr>
                <w:rFonts w:ascii="Times New Roman" w:hAnsi="Times New Roman" w:cs="Times New Roman"/>
              </w:rPr>
            </w:pPr>
            <w:r w:rsidRPr="00F477B7">
              <w:rPr>
                <w:rFonts w:ascii="Times New Roman" w:eastAsia="Times New Roman" w:hAnsi="Times New Roman" w:cs="Times New Roman"/>
                <w:bCs/>
                <w:lang w:eastAsia="ru-RU"/>
              </w:rPr>
              <w:t>6.2.</w:t>
            </w:r>
            <w:r w:rsidRPr="00F477B7">
              <w:rPr>
                <w:rFonts w:ascii="Times New Roman" w:hAnsi="Times New Roman" w:cs="Times New Roman"/>
              </w:rPr>
              <w:t xml:space="preserve"> Составление и подписание сторонами акта об осуществлении технологического присоединения и направление (выдача) его заявителю.</w:t>
            </w:r>
          </w:p>
          <w:p w:rsidR="00895907" w:rsidRPr="00F477B7" w:rsidRDefault="00895907" w:rsidP="00895907">
            <w:pPr>
              <w:autoSpaceDE w:val="0"/>
              <w:autoSpaceDN w:val="0"/>
              <w:adjustRightInd w:val="0"/>
              <w:rPr>
                <w:rFonts w:ascii="Times New Roman" w:hAnsi="Times New Roman" w:cs="Times New Roman"/>
              </w:rPr>
            </w:pP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Подписанный со стороны сетевой организации акт об осуществлении технологического присоединения в письменной форме выдается заявителю (его уполномоченному представителю) в </w:t>
            </w:r>
            <w:r w:rsidR="0010087F">
              <w:rPr>
                <w:rFonts w:ascii="Times New Roman" w:eastAsia="Times New Roman" w:hAnsi="Times New Roman" w:cs="Times New Roman"/>
                <w:lang w:eastAsia="ru-RU"/>
              </w:rPr>
              <w:t>абонентском отделе</w:t>
            </w:r>
            <w:r w:rsidRPr="00F477B7">
              <w:rPr>
                <w:rFonts w:ascii="Times New Roman" w:hAnsi="Times New Roman" w:cs="Times New Roman"/>
              </w:rPr>
              <w:t xml:space="preserve"> или направляется заявителю </w:t>
            </w:r>
            <w:r w:rsidRPr="00F477B7">
              <w:rPr>
                <w:rFonts w:ascii="Times New Roman" w:eastAsia="Times New Roman" w:hAnsi="Times New Roman" w:cs="Times New Roman"/>
                <w:lang w:eastAsia="ru-RU"/>
              </w:rPr>
              <w:t>способом</w:t>
            </w:r>
            <w:r w:rsidRPr="00F477B7">
              <w:rPr>
                <w:rFonts w:ascii="Times New Roman" w:hAnsi="Times New Roman" w:cs="Times New Roman"/>
              </w:rPr>
              <w:t xml:space="preserve">, позволяющим подтвердить факт получения. </w:t>
            </w:r>
          </w:p>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bCs/>
              </w:rPr>
              <w:t xml:space="preserve">В случае если заявителем выбран способ обмена документами в электронной форме, акт подлежит направлению и оформлению сторонами в электронном виде.  </w:t>
            </w:r>
          </w:p>
        </w:tc>
        <w:tc>
          <w:tcPr>
            <w:tcW w:w="2268" w:type="dxa"/>
          </w:tcPr>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Не позднее 3 рабочих дней после осуществления сетевой организацией фактического присоединения объектов электроэнергетики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заявителя к электрическим сетям и фактического приема (подачи) напряжения и мощности.</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 19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jc w:val="both"/>
              <w:rPr>
                <w:rFonts w:ascii="Times New Roman" w:hAnsi="Times New Roman" w:cs="Times New Roman"/>
              </w:rPr>
            </w:pPr>
            <w:r w:rsidRPr="00F477B7">
              <w:rPr>
                <w:rFonts w:ascii="Times New Roman" w:hAnsi="Times New Roman" w:cs="Times New Roman"/>
              </w:rPr>
              <w:t xml:space="preserve">6.3. </w:t>
            </w:r>
            <w:proofErr w:type="gramStart"/>
            <w:r w:rsidRPr="00F477B7">
              <w:rPr>
                <w:rFonts w:ascii="Times New Roman" w:hAnsi="Times New Roman" w:cs="Times New Roman"/>
              </w:rPr>
              <w:t xml:space="preserve">Заявители - юридические лица или индивидуальные предприниматели,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и сетевая организация в отношении объектов </w:t>
            </w:r>
            <w:proofErr w:type="spellStart"/>
            <w:r w:rsidRPr="00F477B7">
              <w:rPr>
                <w:rFonts w:ascii="Times New Roman" w:hAnsi="Times New Roman" w:cs="Times New Roman"/>
              </w:rPr>
              <w:t>электросетевого</w:t>
            </w:r>
            <w:proofErr w:type="spellEnd"/>
            <w:r w:rsidRPr="00F477B7">
              <w:rPr>
                <w:rFonts w:ascii="Times New Roman" w:hAnsi="Times New Roman" w:cs="Times New Roman"/>
              </w:rPr>
              <w:t xml:space="preserve">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w:t>
            </w:r>
            <w:proofErr w:type="gramEnd"/>
            <w:r w:rsidRPr="00F477B7">
              <w:rPr>
                <w:rFonts w:ascii="Times New Roman" w:hAnsi="Times New Roman" w:cs="Times New Roman"/>
              </w:rPr>
              <w:t xml:space="preserve"> </w:t>
            </w:r>
            <w:proofErr w:type="gramStart"/>
            <w:r w:rsidRPr="00F477B7">
              <w:rPr>
                <w:rFonts w:ascii="Times New Roman" w:hAnsi="Times New Roman" w:cs="Times New Roman"/>
              </w:rPr>
              <w:t>выполнении</w:t>
            </w:r>
            <w:proofErr w:type="gramEnd"/>
            <w:r w:rsidRPr="00F477B7">
              <w:rPr>
                <w:rFonts w:ascii="Times New Roman" w:hAnsi="Times New Roman" w:cs="Times New Roman"/>
              </w:rPr>
              <w:t xml:space="preserve"> технических условий по форме согласно </w:t>
            </w:r>
            <w:hyperlink r:id="rId34" w:history="1">
              <w:r w:rsidRPr="00F477B7">
                <w:rPr>
                  <w:rFonts w:ascii="Times New Roman" w:hAnsi="Times New Roman" w:cs="Times New Roman"/>
                </w:rPr>
                <w:t>приложению N 15</w:t>
              </w:r>
            </w:hyperlink>
            <w:r w:rsidRPr="00F477B7">
              <w:rPr>
                <w:rFonts w:ascii="Times New Roman" w:hAnsi="Times New Roman" w:cs="Times New Roman"/>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w:t>
            </w: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Уведомление   с приложением документов направляется способом, позволяющим установить дату отправки и получения уведомления.</w:t>
            </w:r>
          </w:p>
          <w:p w:rsidR="00895907" w:rsidRPr="00F477B7" w:rsidRDefault="00895907" w:rsidP="00895907">
            <w:pPr>
              <w:autoSpaceDE w:val="0"/>
              <w:autoSpaceDN w:val="0"/>
              <w:adjustRightInd w:val="0"/>
              <w:rPr>
                <w:rFonts w:ascii="Times New Roman" w:hAnsi="Times New Roman" w:cs="Times New Roman"/>
              </w:rPr>
            </w:pP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течение 5 дней со дня оформления Акта о выполнении технических условий.</w:t>
            </w:r>
          </w:p>
          <w:p w:rsidR="00895907" w:rsidRPr="00F477B7" w:rsidRDefault="00895907" w:rsidP="00895907">
            <w:pPr>
              <w:autoSpaceDE w:val="0"/>
              <w:autoSpaceDN w:val="0"/>
              <w:adjustRightInd w:val="0"/>
              <w:rPr>
                <w:rFonts w:ascii="Times New Roman" w:hAnsi="Times New Roman" w:cs="Times New Roman"/>
                <w:b/>
              </w:rPr>
            </w:pPr>
            <w:r w:rsidRPr="00F477B7">
              <w:rPr>
                <w:rFonts w:ascii="Times New Roman" w:hAnsi="Times New Roman" w:cs="Times New Roman"/>
                <w:b/>
              </w:rPr>
              <w:t xml:space="preserve">Объекты, считаются введенными в эксплуатацию </w:t>
            </w:r>
            <w:proofErr w:type="gramStart"/>
            <w:r w:rsidRPr="00F477B7">
              <w:rPr>
                <w:rFonts w:ascii="Times New Roman" w:hAnsi="Times New Roman" w:cs="Times New Roman"/>
                <w:b/>
              </w:rPr>
              <w:t>с даты направления</w:t>
            </w:r>
            <w:proofErr w:type="gramEnd"/>
            <w:r w:rsidRPr="00F477B7">
              <w:rPr>
                <w:rFonts w:ascii="Times New Roman" w:hAnsi="Times New Roman" w:cs="Times New Roman"/>
                <w:b/>
              </w:rPr>
              <w:t xml:space="preserve"> в орган федерального государственного энергетического надзора уведомления о готовности на ввод в эксплуатацию </w:t>
            </w:r>
            <w:r w:rsidRPr="00F477B7">
              <w:rPr>
                <w:rFonts w:ascii="Times New Roman" w:hAnsi="Times New Roman" w:cs="Times New Roman"/>
                <w:b/>
              </w:rPr>
              <w:lastRenderedPageBreak/>
              <w:t>объектов.</w:t>
            </w:r>
          </w:p>
          <w:p w:rsidR="00895907" w:rsidRPr="00F477B7" w:rsidRDefault="00895907" w:rsidP="00895907">
            <w:pPr>
              <w:autoSpaceDE w:val="0"/>
              <w:autoSpaceDN w:val="0"/>
              <w:adjustRightInd w:val="0"/>
              <w:rPr>
                <w:rFonts w:ascii="Times New Roman" w:hAnsi="Times New Roman" w:cs="Times New Roman"/>
              </w:rPr>
            </w:pPr>
          </w:p>
          <w:p w:rsidR="00895907" w:rsidRPr="00F477B7" w:rsidRDefault="00895907" w:rsidP="00895907">
            <w:pPr>
              <w:autoSpaceDE w:val="0"/>
              <w:autoSpaceDN w:val="0"/>
              <w:adjustRightInd w:val="0"/>
              <w:jc w:val="both"/>
              <w:rPr>
                <w:rFonts w:ascii="Times New Roman" w:hAnsi="Times New Roman" w:cs="Times New Roman"/>
              </w:rPr>
            </w:pP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lastRenderedPageBreak/>
              <w:t xml:space="preserve">Пункты 18(1)-18(4)Правил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p w:rsidR="00895907" w:rsidRPr="00F477B7" w:rsidRDefault="00895907" w:rsidP="00895907">
            <w:pPr>
              <w:jc w:val="both"/>
              <w:outlineLvl w:val="0"/>
              <w:rPr>
                <w:rFonts w:ascii="Times New Roman" w:hAnsi="Times New Roman" w:cs="Times New Roman"/>
                <w:b/>
                <w:color w:val="0033CC"/>
              </w:rPr>
            </w:pPr>
          </w:p>
          <w:p w:rsidR="00895907" w:rsidRPr="00F477B7" w:rsidRDefault="00895907" w:rsidP="00895907">
            <w:pPr>
              <w:jc w:val="both"/>
              <w:outlineLvl w:val="0"/>
              <w:rPr>
                <w:rFonts w:ascii="Times New Roman" w:hAnsi="Times New Roman" w:cs="Times New Roman"/>
                <w:b/>
                <w:color w:val="0033CC"/>
              </w:rPr>
            </w:pPr>
          </w:p>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eastAsia="Times New Roman" w:hAnsi="Times New Roman" w:cs="Times New Roman"/>
                <w:bCs/>
                <w:lang w:eastAsia="ru-RU"/>
              </w:rPr>
              <w:t>6.4.</w:t>
            </w:r>
            <w:r w:rsidRPr="00F477B7">
              <w:rPr>
                <w:rFonts w:ascii="Times New Roman" w:hAnsi="Times New Roman" w:cs="Times New Roman"/>
              </w:rPr>
              <w:t xml:space="preserve"> </w:t>
            </w:r>
            <w:proofErr w:type="gramStart"/>
            <w:r w:rsidRPr="00F477B7">
              <w:rPr>
                <w:rFonts w:ascii="Times New Roman" w:hAnsi="Times New Roman" w:cs="Times New Roman"/>
              </w:rPr>
              <w:t xml:space="preserve">Направление сетевой организацией после подписания копии акта об осуществлении технологического присоединения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w:t>
            </w:r>
            <w:proofErr w:type="spellStart"/>
            <w:r w:rsidRPr="00F477B7">
              <w:rPr>
                <w:rFonts w:ascii="Times New Roman" w:hAnsi="Times New Roman" w:cs="Times New Roman"/>
              </w:rPr>
              <w:t>энергопринимающих</w:t>
            </w:r>
            <w:proofErr w:type="spellEnd"/>
            <w:r w:rsidRPr="00F477B7">
              <w:rPr>
                <w:rFonts w:ascii="Times New Roman" w:hAnsi="Times New Roman" w:cs="Times New Roman"/>
              </w:rPr>
              <w:t xml:space="preserve">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w:t>
            </w:r>
            <w:proofErr w:type="gramEnd"/>
            <w:r w:rsidRPr="00F477B7">
              <w:rPr>
                <w:rFonts w:ascii="Times New Roman" w:hAnsi="Times New Roman" w:cs="Times New Roman"/>
              </w:rPr>
              <w:t xml:space="preserve"> </w:t>
            </w:r>
            <w:proofErr w:type="gramStart"/>
            <w:r w:rsidRPr="00F477B7">
              <w:rPr>
                <w:rFonts w:ascii="Times New Roman" w:hAnsi="Times New Roman" w:cs="Times New Roman"/>
              </w:rPr>
              <w:t>заявитель намеревается заключить договор энергоснабжения (купли-продажи (поставки) электрической энергии (мощности).</w:t>
            </w:r>
            <w:proofErr w:type="gramEnd"/>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письменном или электронном виде.</w:t>
            </w: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 xml:space="preserve">Не позднее 2 рабочих дней со дня подписания заявителем и сетевой организацией акта об осуществлении технологического присоединения </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 xml:space="preserve">Пункты 19, 19(1) Правил </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rPr>
                <w:rFonts w:ascii="Times New Roman" w:eastAsia="Times New Roman" w:hAnsi="Times New Roman" w:cs="Times New Roman"/>
                <w:bCs/>
                <w:lang w:eastAsia="ru-RU"/>
              </w:rPr>
            </w:pPr>
            <w:r w:rsidRPr="00F477B7">
              <w:rPr>
                <w:rFonts w:ascii="Times New Roman" w:hAnsi="Times New Roman" w:cs="Times New Roman"/>
                <w:bCs/>
              </w:rPr>
              <w:t xml:space="preserve">6.5. 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п. 19(1) Правил, направить такой договор гарантирующему поставщику, с которым заявитель намерен </w:t>
            </w:r>
            <w:r w:rsidRPr="00F477B7">
              <w:rPr>
                <w:rFonts w:ascii="Times New Roman" w:hAnsi="Times New Roman" w:cs="Times New Roman"/>
                <w:bCs/>
              </w:rPr>
              <w:lastRenderedPageBreak/>
              <w:t>заключить указанный договор.</w:t>
            </w:r>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lastRenderedPageBreak/>
              <w:t>В письменном или электронном виде.</w:t>
            </w: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bCs/>
              </w:rPr>
              <w:t>Не позднее 2 рабочих дней со дня представления заявителем в сетевую организацию</w:t>
            </w:r>
            <w:r w:rsidRPr="00F477B7">
              <w:rPr>
                <w:rFonts w:ascii="Times New Roman" w:hAnsi="Times New Roman" w:cs="Times New Roman"/>
              </w:rPr>
              <w:t xml:space="preserve"> договора, </w:t>
            </w:r>
            <w:r w:rsidRPr="00F477B7">
              <w:rPr>
                <w:rFonts w:ascii="Times New Roman" w:hAnsi="Times New Roman" w:cs="Times New Roman"/>
                <w:bCs/>
              </w:rPr>
              <w:t>обеспечивающего продажу электрической энергии (мощности) на розничном рынке.</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Пункты 19, 19(1) Правил</w:t>
            </w:r>
          </w:p>
        </w:tc>
      </w:tr>
      <w:tr w:rsidR="00895907" w:rsidRPr="00F477B7" w:rsidTr="00553AD7">
        <w:tc>
          <w:tcPr>
            <w:tcW w:w="279" w:type="dxa"/>
          </w:tcPr>
          <w:p w:rsidR="00895907" w:rsidRPr="00F477B7" w:rsidRDefault="00895907" w:rsidP="00895907">
            <w:pPr>
              <w:jc w:val="both"/>
              <w:outlineLvl w:val="0"/>
              <w:rPr>
                <w:rFonts w:ascii="Times New Roman" w:hAnsi="Times New Roman" w:cs="Times New Roman"/>
                <w:b/>
                <w:color w:val="0033CC"/>
                <w:sz w:val="24"/>
                <w:szCs w:val="24"/>
              </w:rPr>
            </w:pPr>
          </w:p>
        </w:tc>
        <w:tc>
          <w:tcPr>
            <w:tcW w:w="2126" w:type="dxa"/>
          </w:tcPr>
          <w:p w:rsidR="00895907" w:rsidRPr="00F477B7" w:rsidRDefault="00895907" w:rsidP="00895907">
            <w:pPr>
              <w:jc w:val="both"/>
              <w:outlineLvl w:val="0"/>
              <w:rPr>
                <w:rFonts w:ascii="Times New Roman" w:hAnsi="Times New Roman" w:cs="Times New Roman"/>
                <w:b/>
                <w:color w:val="0033CC"/>
              </w:rPr>
            </w:pPr>
          </w:p>
        </w:tc>
        <w:tc>
          <w:tcPr>
            <w:tcW w:w="4251" w:type="dxa"/>
          </w:tcPr>
          <w:p w:rsidR="00895907" w:rsidRPr="00F477B7" w:rsidRDefault="00895907" w:rsidP="00895907">
            <w:pPr>
              <w:autoSpaceDE w:val="0"/>
              <w:autoSpaceDN w:val="0"/>
              <w:adjustRightInd w:val="0"/>
              <w:jc w:val="both"/>
              <w:rPr>
                <w:rFonts w:ascii="Times New Roman" w:eastAsia="Times New Roman" w:hAnsi="Times New Roman" w:cs="Times New Roman"/>
                <w:bCs/>
                <w:lang w:eastAsia="ru-RU"/>
              </w:rPr>
            </w:pPr>
            <w:proofErr w:type="gramStart"/>
            <w:r w:rsidRPr="00F477B7">
              <w:rPr>
                <w:rFonts w:ascii="Times New Roman" w:hAnsi="Times New Roman" w:cs="Times New Roman"/>
              </w:rPr>
              <w:t>6.6.В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 договора заявитель направляет его самостоятельно гарантирующему поставщику, указанному в заявке.</w:t>
            </w:r>
            <w:proofErr w:type="gramEnd"/>
          </w:p>
        </w:tc>
        <w:tc>
          <w:tcPr>
            <w:tcW w:w="382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В письменном или электронном виде.</w:t>
            </w:r>
          </w:p>
        </w:tc>
        <w:tc>
          <w:tcPr>
            <w:tcW w:w="2268" w:type="dxa"/>
          </w:tcPr>
          <w:p w:rsidR="00895907" w:rsidRPr="00F477B7" w:rsidRDefault="00895907" w:rsidP="00895907">
            <w:pPr>
              <w:autoSpaceDE w:val="0"/>
              <w:autoSpaceDN w:val="0"/>
              <w:adjustRightInd w:val="0"/>
              <w:rPr>
                <w:rFonts w:ascii="Times New Roman" w:hAnsi="Times New Roman" w:cs="Times New Roman"/>
              </w:rPr>
            </w:pPr>
            <w:r w:rsidRPr="00F477B7">
              <w:rPr>
                <w:rFonts w:ascii="Times New Roman" w:hAnsi="Times New Roman" w:cs="Times New Roman"/>
              </w:rPr>
              <w:t>Заявитель направляет проекта договора самостоятельно гарантирующему поставщику, указанному в заявке.</w:t>
            </w:r>
          </w:p>
        </w:tc>
        <w:tc>
          <w:tcPr>
            <w:tcW w:w="1842" w:type="dxa"/>
          </w:tcPr>
          <w:p w:rsidR="00895907" w:rsidRPr="00F477B7" w:rsidRDefault="00895907" w:rsidP="00895907">
            <w:pPr>
              <w:autoSpaceDE w:val="0"/>
              <w:autoSpaceDN w:val="0"/>
              <w:adjustRightInd w:val="0"/>
              <w:ind w:left="-16" w:hanging="16"/>
              <w:rPr>
                <w:rFonts w:ascii="Times New Roman" w:hAnsi="Times New Roman" w:cs="Times New Roman"/>
              </w:rPr>
            </w:pPr>
            <w:r w:rsidRPr="00F477B7">
              <w:rPr>
                <w:rFonts w:ascii="Times New Roman" w:hAnsi="Times New Roman" w:cs="Times New Roman"/>
              </w:rPr>
              <w:t>Пункты 19, 19(1) Правил</w:t>
            </w:r>
          </w:p>
        </w:tc>
      </w:tr>
    </w:tbl>
    <w:p w:rsidR="000E2466" w:rsidRPr="00F477B7" w:rsidRDefault="00E82DFF" w:rsidP="000E2466">
      <w:pPr>
        <w:spacing w:after="0" w:line="240" w:lineRule="auto"/>
        <w:ind w:firstLine="708"/>
        <w:jc w:val="both"/>
        <w:outlineLvl w:val="0"/>
        <w:rPr>
          <w:rFonts w:ascii="Times New Roman" w:hAnsi="Times New Roman" w:cs="Times New Roman"/>
          <w:color w:val="0033CC"/>
          <w:sz w:val="24"/>
          <w:szCs w:val="24"/>
        </w:rPr>
      </w:pPr>
      <w:r w:rsidRPr="00F477B7">
        <w:rPr>
          <w:rFonts w:ascii="Times New Roman" w:hAnsi="Times New Roman" w:cs="Times New Roman"/>
          <w:b/>
          <w:color w:val="0033CC"/>
          <w:sz w:val="24"/>
          <w:szCs w:val="24"/>
        </w:rPr>
        <w:tab/>
      </w:r>
      <w:r w:rsidR="000E2466" w:rsidRPr="00F477B7">
        <w:rPr>
          <w:rFonts w:ascii="Times New Roman" w:hAnsi="Times New Roman" w:cs="Times New Roman"/>
          <w:b/>
          <w:color w:val="0033CC"/>
          <w:sz w:val="24"/>
          <w:szCs w:val="24"/>
        </w:rPr>
        <w:t>КОНТАКТНАЯ ИНФОРМАЦИЯ ДЛЯ НАПРАВЛЕНИЯ ОБРАЩЕНИЙ:</w:t>
      </w:r>
      <w:r w:rsidR="000E2466" w:rsidRPr="00F477B7">
        <w:rPr>
          <w:rFonts w:ascii="Times New Roman" w:hAnsi="Times New Roman" w:cs="Times New Roman"/>
          <w:color w:val="0033CC"/>
          <w:sz w:val="24"/>
          <w:szCs w:val="24"/>
        </w:rPr>
        <w:t xml:space="preserve"> </w:t>
      </w:r>
    </w:p>
    <w:p w:rsidR="0010087F" w:rsidRPr="00D00DA7" w:rsidRDefault="0010087F" w:rsidP="0010087F">
      <w:pPr>
        <w:autoSpaceDE w:val="0"/>
        <w:autoSpaceDN w:val="0"/>
        <w:adjustRightInd w:val="0"/>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Информацию об оказываемых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услугах можно получить в </w:t>
      </w:r>
      <w:r>
        <w:rPr>
          <w:rFonts w:ascii="Times New Roman" w:hAnsi="Times New Roman" w:cs="Times New Roman"/>
          <w:sz w:val="20"/>
          <w:szCs w:val="20"/>
        </w:rPr>
        <w:t>Абонентском отделе</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xml:space="preserve">, </w:t>
      </w:r>
      <w:r>
        <w:rPr>
          <w:rFonts w:ascii="Times New Roman" w:hAnsi="Times New Roman" w:cs="Times New Roman"/>
          <w:sz w:val="20"/>
          <w:szCs w:val="20"/>
        </w:rPr>
        <w:t>Индустриальное шоссе</w:t>
      </w:r>
      <w:r w:rsidRPr="00D00DA7">
        <w:rPr>
          <w:rFonts w:ascii="Times New Roman" w:hAnsi="Times New Roman" w:cs="Times New Roman"/>
          <w:sz w:val="20"/>
          <w:szCs w:val="20"/>
        </w:rPr>
        <w:t>,</w:t>
      </w:r>
      <w:r>
        <w:rPr>
          <w:rFonts w:ascii="Times New Roman" w:hAnsi="Times New Roman" w:cs="Times New Roman"/>
          <w:sz w:val="20"/>
          <w:szCs w:val="20"/>
        </w:rPr>
        <w:t xml:space="preserve"> 7/4</w:t>
      </w:r>
      <w:r w:rsidRPr="00D00DA7">
        <w:rPr>
          <w:rFonts w:ascii="Times New Roman" w:hAnsi="Times New Roman" w:cs="Times New Roman"/>
          <w:sz w:val="20"/>
          <w:szCs w:val="20"/>
        </w:rPr>
        <w:t>,</w:t>
      </w:r>
      <w:r w:rsidRPr="00D00DA7">
        <w:rPr>
          <w:rFonts w:ascii="Times New Roman" w:eastAsia="Calibri" w:hAnsi="Times New Roman" w:cs="Times New Roman"/>
          <w:sz w:val="20"/>
          <w:szCs w:val="20"/>
        </w:rPr>
        <w:t xml:space="preserve"> телефон: 8 (347</w:t>
      </w:r>
      <w:r>
        <w:rPr>
          <w:rFonts w:ascii="Times New Roman" w:eastAsia="Calibri" w:hAnsi="Times New Roman" w:cs="Times New Roman"/>
          <w:sz w:val="20"/>
          <w:szCs w:val="20"/>
        </w:rPr>
        <w:t>75</w:t>
      </w:r>
      <w:r w:rsidRPr="00D00DA7">
        <w:rPr>
          <w:rFonts w:ascii="Times New Roman" w:eastAsia="Calibri" w:hAnsi="Times New Roman" w:cs="Times New Roman"/>
          <w:sz w:val="20"/>
          <w:szCs w:val="20"/>
        </w:rPr>
        <w:t xml:space="preserve">) </w:t>
      </w:r>
      <w:r>
        <w:rPr>
          <w:rFonts w:ascii="Times New Roman" w:eastAsia="Calibri" w:hAnsi="Times New Roman" w:cs="Times New Roman"/>
          <w:sz w:val="20"/>
          <w:szCs w:val="20"/>
        </w:rPr>
        <w:t>4</w:t>
      </w:r>
      <w:r w:rsidRPr="00D00DA7">
        <w:rPr>
          <w:rFonts w:ascii="Times New Roman" w:eastAsia="Calibri" w:hAnsi="Times New Roman" w:cs="Times New Roman"/>
          <w:sz w:val="20"/>
          <w:szCs w:val="20"/>
        </w:rPr>
        <w:t>-</w:t>
      </w:r>
      <w:r>
        <w:rPr>
          <w:rFonts w:ascii="Times New Roman" w:eastAsia="Calibri" w:hAnsi="Times New Roman" w:cs="Times New Roman"/>
          <w:sz w:val="20"/>
          <w:szCs w:val="20"/>
        </w:rPr>
        <w:t>25</w:t>
      </w:r>
      <w:r w:rsidRPr="00D00DA7">
        <w:rPr>
          <w:rFonts w:ascii="Times New Roman" w:eastAsia="Calibri" w:hAnsi="Times New Roman" w:cs="Times New Roman"/>
          <w:sz w:val="20"/>
          <w:szCs w:val="20"/>
        </w:rPr>
        <w:t>-</w:t>
      </w:r>
      <w:r>
        <w:rPr>
          <w:rFonts w:ascii="Times New Roman" w:eastAsia="Calibri" w:hAnsi="Times New Roman" w:cs="Times New Roman"/>
          <w:sz w:val="20"/>
          <w:szCs w:val="20"/>
        </w:rPr>
        <w:t>4</w:t>
      </w:r>
      <w:r w:rsidRPr="00D00DA7">
        <w:rPr>
          <w:rFonts w:ascii="Times New Roman" w:eastAsia="Calibri" w:hAnsi="Times New Roman" w:cs="Times New Roman"/>
          <w:sz w:val="20"/>
          <w:szCs w:val="20"/>
        </w:rPr>
        <w:t>0 .</w:t>
      </w:r>
    </w:p>
    <w:p w:rsidR="0010087F" w:rsidRPr="00D00DA7" w:rsidRDefault="0010087F" w:rsidP="0010087F">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При наличии обращений (жалоб) по вопросам технологического присоединения необходимо обратиться в </w:t>
      </w:r>
      <w:r>
        <w:rPr>
          <w:rFonts w:ascii="Times New Roman" w:hAnsi="Times New Roman" w:cs="Times New Roman"/>
          <w:sz w:val="20"/>
          <w:szCs w:val="20"/>
        </w:rPr>
        <w:t xml:space="preserve">отдел главного энергетика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ул.</w:t>
      </w:r>
      <w:r>
        <w:rPr>
          <w:rFonts w:ascii="Times New Roman" w:hAnsi="Times New Roman" w:cs="Times New Roman"/>
          <w:sz w:val="20"/>
          <w:szCs w:val="20"/>
        </w:rPr>
        <w:t>Горького</w:t>
      </w:r>
      <w:r w:rsidRPr="00D00DA7">
        <w:rPr>
          <w:rFonts w:ascii="Times New Roman" w:hAnsi="Times New Roman" w:cs="Times New Roman"/>
          <w:sz w:val="20"/>
          <w:szCs w:val="20"/>
        </w:rPr>
        <w:t>,</w:t>
      </w:r>
      <w:r>
        <w:rPr>
          <w:rFonts w:ascii="Times New Roman" w:hAnsi="Times New Roman" w:cs="Times New Roman"/>
          <w:sz w:val="20"/>
          <w:szCs w:val="20"/>
        </w:rPr>
        <w:t xml:space="preserve"> 54</w:t>
      </w:r>
      <w:r w:rsidRPr="00D00DA7">
        <w:rPr>
          <w:rFonts w:ascii="Times New Roman" w:hAnsi="Times New Roman" w:cs="Times New Roman"/>
          <w:sz w:val="20"/>
          <w:szCs w:val="20"/>
        </w:rPr>
        <w:t>.</w:t>
      </w:r>
    </w:p>
    <w:p w:rsidR="0010087F" w:rsidRPr="00D00DA7" w:rsidRDefault="0010087F" w:rsidP="0010087F">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Подать жалобу на действия (бездействие) подразделения (работника)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можно по адресу: </w:t>
      </w:r>
    </w:p>
    <w:p w:rsidR="0010087F" w:rsidRPr="00D00DA7" w:rsidRDefault="0010087F" w:rsidP="0010087F">
      <w:pPr>
        <w:spacing w:after="0" w:line="240" w:lineRule="auto"/>
        <w:ind w:firstLine="708"/>
        <w:jc w:val="both"/>
        <w:rPr>
          <w:rFonts w:ascii="Times New Roman" w:eastAsia="Times New Roman" w:hAnsi="Times New Roman" w:cs="Times New Roman"/>
          <w:b/>
          <w:bCs/>
          <w:sz w:val="20"/>
          <w:szCs w:val="20"/>
          <w:lang w:eastAsia="ru-RU"/>
        </w:rPr>
      </w:pPr>
      <w:r w:rsidRPr="00D00DA7">
        <w:rPr>
          <w:rFonts w:ascii="Times New Roman" w:eastAsia="Times New Roman" w:hAnsi="Times New Roman" w:cs="Times New Roman"/>
          <w:b/>
          <w:bCs/>
          <w:sz w:val="20"/>
          <w:szCs w:val="20"/>
          <w:lang w:eastAsia="ru-RU"/>
        </w:rPr>
        <w:t>по почте на адрес</w:t>
      </w:r>
      <w:r w:rsidRPr="00D00DA7">
        <w:rPr>
          <w:rFonts w:ascii="Times New Roman" w:eastAsia="Times New Roman" w:hAnsi="Times New Roman" w:cs="Times New Roman"/>
          <w:sz w:val="20"/>
          <w:szCs w:val="20"/>
          <w:lang w:eastAsia="ru-RU"/>
        </w:rPr>
        <w:t xml:space="preserve">: 450096, </w:t>
      </w:r>
      <w:r w:rsidRPr="00D00DA7">
        <w:rPr>
          <w:rFonts w:ascii="Times New Roman" w:hAnsi="Times New Roman" w:cs="Times New Roman"/>
          <w:sz w:val="20"/>
          <w:szCs w:val="20"/>
        </w:rPr>
        <w:t>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ул.</w:t>
      </w:r>
      <w:r>
        <w:rPr>
          <w:rFonts w:ascii="Times New Roman" w:hAnsi="Times New Roman" w:cs="Times New Roman"/>
          <w:sz w:val="20"/>
          <w:szCs w:val="20"/>
        </w:rPr>
        <w:t>Горького</w:t>
      </w:r>
      <w:r w:rsidRPr="00D00DA7">
        <w:rPr>
          <w:rFonts w:ascii="Times New Roman" w:hAnsi="Times New Roman" w:cs="Times New Roman"/>
          <w:sz w:val="20"/>
          <w:szCs w:val="20"/>
        </w:rPr>
        <w:t>,</w:t>
      </w:r>
      <w:r>
        <w:rPr>
          <w:rFonts w:ascii="Times New Roman" w:hAnsi="Times New Roman" w:cs="Times New Roman"/>
          <w:sz w:val="20"/>
          <w:szCs w:val="20"/>
        </w:rPr>
        <w:t xml:space="preserve"> 54</w:t>
      </w:r>
      <w:r w:rsidRPr="00D00DA7">
        <w:rPr>
          <w:rFonts w:ascii="Times New Roman" w:eastAsia="Times New Roman" w:hAnsi="Times New Roman" w:cs="Times New Roman"/>
          <w:sz w:val="20"/>
          <w:szCs w:val="20"/>
          <w:lang w:eastAsia="ru-RU"/>
        </w:rPr>
        <w:t xml:space="preserve">, адресованным непосредственно </w:t>
      </w:r>
      <w:r>
        <w:rPr>
          <w:rFonts w:ascii="Times New Roman" w:eastAsia="Times New Roman" w:hAnsi="Times New Roman" w:cs="Times New Roman"/>
          <w:sz w:val="20"/>
          <w:szCs w:val="20"/>
          <w:lang w:eastAsia="ru-RU"/>
        </w:rPr>
        <w:t xml:space="preserve">директору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eastAsia="Times New Roman" w:hAnsi="Times New Roman" w:cs="Times New Roman"/>
          <w:b/>
          <w:bCs/>
          <w:sz w:val="20"/>
          <w:szCs w:val="20"/>
          <w:lang w:eastAsia="ru-RU"/>
        </w:rPr>
        <w:t>;</w:t>
      </w:r>
    </w:p>
    <w:p w:rsidR="0010087F" w:rsidRPr="00D00DA7" w:rsidRDefault="0010087F" w:rsidP="0010087F">
      <w:pPr>
        <w:spacing w:after="0" w:line="240" w:lineRule="auto"/>
        <w:ind w:firstLine="708"/>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b/>
          <w:bCs/>
          <w:sz w:val="20"/>
          <w:szCs w:val="20"/>
          <w:lang w:eastAsia="ru-RU"/>
        </w:rPr>
        <w:t>по телефону</w:t>
      </w:r>
      <w:r w:rsidRPr="00D00DA7">
        <w:rPr>
          <w:rFonts w:ascii="Times New Roman" w:eastAsia="Times New Roman" w:hAnsi="Times New Roman" w:cs="Times New Roman"/>
          <w:sz w:val="20"/>
          <w:szCs w:val="20"/>
          <w:lang w:eastAsia="ru-RU"/>
        </w:rPr>
        <w:t>: +7 (347</w:t>
      </w:r>
      <w:r>
        <w:rPr>
          <w:rFonts w:ascii="Times New Roman" w:eastAsia="Times New Roman" w:hAnsi="Times New Roman" w:cs="Times New Roman"/>
          <w:sz w:val="20"/>
          <w:szCs w:val="20"/>
          <w:lang w:eastAsia="ru-RU"/>
        </w:rPr>
        <w:t>75</w:t>
      </w:r>
      <w:r w:rsidRPr="00D00D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D00D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21</w:t>
      </w:r>
      <w:r w:rsidRPr="00D00D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25</w:t>
      </w:r>
    </w:p>
    <w:p w:rsidR="0010087F" w:rsidRPr="005A346D" w:rsidRDefault="0010087F" w:rsidP="0010087F">
      <w:pPr>
        <w:autoSpaceDE w:val="0"/>
        <w:autoSpaceDN w:val="0"/>
        <w:adjustRightInd w:val="0"/>
        <w:spacing w:after="0" w:line="240" w:lineRule="auto"/>
        <w:ind w:firstLine="708"/>
        <w:jc w:val="both"/>
        <w:rPr>
          <w:sz w:val="20"/>
          <w:szCs w:val="20"/>
        </w:rPr>
      </w:pPr>
      <w:r w:rsidRPr="00D00DA7">
        <w:rPr>
          <w:rFonts w:ascii="Times New Roman" w:eastAsia="Times New Roman" w:hAnsi="Times New Roman" w:cs="Times New Roman"/>
          <w:b/>
          <w:bCs/>
          <w:sz w:val="20"/>
          <w:szCs w:val="20"/>
          <w:lang w:eastAsia="ru-RU"/>
        </w:rPr>
        <w:t>через Интернет на электронный адрес</w:t>
      </w:r>
      <w:r w:rsidRPr="00D00DA7">
        <w:rPr>
          <w:rFonts w:ascii="Times New Roman" w:eastAsia="Arial Unicode MS" w:hAnsi="Times New Roman" w:cs="Times New Roman"/>
          <w:sz w:val="20"/>
          <w:szCs w:val="20"/>
          <w:lang w:eastAsia="ru-RU"/>
        </w:rPr>
        <w:t xml:space="preserve">: </w:t>
      </w:r>
      <w:hyperlink r:id="rId35" w:history="1">
        <w:r w:rsidRPr="00807C8E">
          <w:rPr>
            <w:rStyle w:val="af5"/>
            <w:rFonts w:ascii="Times New Roman" w:eastAsia="Times New Roman" w:hAnsi="Times New Roman" w:cs="Times New Roman"/>
            <w:sz w:val="20"/>
            <w:szCs w:val="20"/>
            <w:lang w:val="en-US" w:eastAsia="ru-RU"/>
          </w:rPr>
          <w:t>oit</w:t>
        </w:r>
        <w:r w:rsidRPr="00807C8E">
          <w:rPr>
            <w:rStyle w:val="af5"/>
            <w:rFonts w:ascii="Times New Roman" w:eastAsia="Times New Roman" w:hAnsi="Times New Roman" w:cs="Times New Roman"/>
            <w:sz w:val="20"/>
            <w:szCs w:val="20"/>
            <w:lang w:eastAsia="ru-RU"/>
          </w:rPr>
          <w:t>.</w:t>
        </w:r>
        <w:r w:rsidRPr="00807C8E">
          <w:rPr>
            <w:rStyle w:val="af5"/>
            <w:rFonts w:ascii="Times New Roman" w:eastAsia="Times New Roman" w:hAnsi="Times New Roman" w:cs="Times New Roman"/>
            <w:sz w:val="20"/>
            <w:szCs w:val="20"/>
            <w:lang w:val="en-US" w:eastAsia="ru-RU"/>
          </w:rPr>
          <w:t>sfugok</w:t>
        </w:r>
        <w:r w:rsidRPr="00807C8E">
          <w:rPr>
            <w:rStyle w:val="af5"/>
            <w:rFonts w:ascii="Times New Roman" w:eastAsia="Times New Roman" w:hAnsi="Times New Roman" w:cs="Times New Roman"/>
            <w:sz w:val="20"/>
            <w:szCs w:val="20"/>
            <w:lang w:eastAsia="ru-RU"/>
          </w:rPr>
          <w:t>@</w:t>
        </w:r>
        <w:r w:rsidRPr="00807C8E">
          <w:rPr>
            <w:rStyle w:val="af5"/>
            <w:rFonts w:ascii="Times New Roman" w:eastAsia="Times New Roman" w:hAnsi="Times New Roman" w:cs="Times New Roman"/>
            <w:sz w:val="20"/>
            <w:szCs w:val="20"/>
            <w:lang w:val="en-US" w:eastAsia="ru-RU"/>
          </w:rPr>
          <w:t>mail</w:t>
        </w:r>
        <w:r w:rsidRPr="00807C8E">
          <w:rPr>
            <w:rStyle w:val="af5"/>
            <w:rFonts w:ascii="Times New Roman" w:eastAsia="Times New Roman" w:hAnsi="Times New Roman" w:cs="Times New Roman"/>
            <w:sz w:val="20"/>
            <w:szCs w:val="20"/>
            <w:lang w:eastAsia="ru-RU"/>
          </w:rPr>
          <w:t>.r</w:t>
        </w:r>
        <w:proofErr w:type="spellStart"/>
        <w:r w:rsidRPr="00807C8E">
          <w:rPr>
            <w:rStyle w:val="af5"/>
            <w:rFonts w:ascii="Times New Roman" w:eastAsia="Times New Roman" w:hAnsi="Times New Roman" w:cs="Times New Roman"/>
            <w:sz w:val="20"/>
            <w:szCs w:val="20"/>
            <w:lang w:eastAsia="ru-RU"/>
          </w:rPr>
          <w:t>u</w:t>
        </w:r>
        <w:proofErr w:type="spellEnd"/>
      </w:hyperlink>
    </w:p>
    <w:p w:rsidR="000653F9" w:rsidRPr="00B8308D" w:rsidRDefault="000653F9" w:rsidP="0010087F">
      <w:pPr>
        <w:autoSpaceDE w:val="0"/>
        <w:autoSpaceDN w:val="0"/>
        <w:adjustRightInd w:val="0"/>
        <w:spacing w:after="0" w:line="240" w:lineRule="auto"/>
        <w:ind w:firstLine="708"/>
        <w:jc w:val="both"/>
        <w:rPr>
          <w:sz w:val="24"/>
          <w:szCs w:val="24"/>
        </w:rPr>
      </w:pPr>
    </w:p>
    <w:sectPr w:rsidR="000653F9" w:rsidRPr="00B8308D" w:rsidSect="00695531">
      <w:footerReference w:type="default" r:id="rId36"/>
      <w:footerReference w:type="first" r:id="rId37"/>
      <w:pgSz w:w="16838" w:h="11906" w:orient="landscape"/>
      <w:pgMar w:top="1134" w:right="850" w:bottom="993" w:left="1276" w:header="720" w:footer="30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3AD" w:rsidRDefault="00C473AD" w:rsidP="00DC7CA8">
      <w:pPr>
        <w:spacing w:after="0" w:line="240" w:lineRule="auto"/>
      </w:pPr>
      <w:r>
        <w:separator/>
      </w:r>
    </w:p>
  </w:endnote>
  <w:endnote w:type="continuationSeparator" w:id="1">
    <w:p w:rsidR="00C473AD" w:rsidRDefault="00C473AD"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026946"/>
      <w:docPartObj>
        <w:docPartGallery w:val="Page Numbers (Bottom of Page)"/>
        <w:docPartUnique/>
      </w:docPartObj>
    </w:sdtPr>
    <w:sdtContent>
      <w:p w:rsidR="00695531" w:rsidRDefault="00A65473">
        <w:pPr>
          <w:pStyle w:val="af9"/>
          <w:jc w:val="right"/>
        </w:pPr>
        <w:r>
          <w:fldChar w:fldCharType="begin"/>
        </w:r>
        <w:r w:rsidR="00695531">
          <w:instrText>PAGE   \* MERGEFORMAT</w:instrText>
        </w:r>
        <w:r>
          <w:fldChar w:fldCharType="separate"/>
        </w:r>
        <w:r w:rsidR="0010087F">
          <w:rPr>
            <w:noProof/>
          </w:rPr>
          <w:t>20</w:t>
        </w:r>
        <w:r>
          <w:fldChar w:fldCharType="end"/>
        </w:r>
      </w:p>
    </w:sdtContent>
  </w:sdt>
  <w:p w:rsidR="0001162F" w:rsidRPr="00F17504" w:rsidRDefault="0001162F">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76017"/>
      <w:docPartObj>
        <w:docPartGallery w:val="Page Numbers (Bottom of Page)"/>
        <w:docPartUnique/>
      </w:docPartObj>
    </w:sdtPr>
    <w:sdtContent>
      <w:p w:rsidR="00695531" w:rsidRDefault="00A65473">
        <w:pPr>
          <w:pStyle w:val="af9"/>
          <w:jc w:val="right"/>
        </w:pPr>
        <w:r>
          <w:fldChar w:fldCharType="begin"/>
        </w:r>
        <w:r w:rsidR="00695531">
          <w:instrText>PAGE   \* MERGEFORMAT</w:instrText>
        </w:r>
        <w:r>
          <w:fldChar w:fldCharType="separate"/>
        </w:r>
        <w:r w:rsidR="00695531">
          <w:rPr>
            <w:noProof/>
          </w:rPr>
          <w:t>1</w:t>
        </w:r>
        <w:r>
          <w:fldChar w:fldCharType="end"/>
        </w:r>
      </w:p>
    </w:sdtContent>
  </w:sdt>
  <w:p w:rsidR="00695531" w:rsidRDefault="0069553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3AD" w:rsidRDefault="00C473AD" w:rsidP="00DC7CA8">
      <w:pPr>
        <w:spacing w:after="0" w:line="240" w:lineRule="auto"/>
      </w:pPr>
      <w:r>
        <w:separator/>
      </w:r>
    </w:p>
  </w:footnote>
  <w:footnote w:type="continuationSeparator" w:id="1">
    <w:p w:rsidR="00C473AD" w:rsidRDefault="00C473AD" w:rsidP="00DC7CA8">
      <w:pPr>
        <w:spacing w:after="0" w:line="240" w:lineRule="auto"/>
      </w:pPr>
      <w:r>
        <w:continuationSeparator/>
      </w:r>
    </w:p>
  </w:footnote>
  <w:footnote w:id="2">
    <w:p w:rsidR="00695531" w:rsidRPr="005C0DD1" w:rsidRDefault="00695531" w:rsidP="005C0DD1">
      <w:pPr>
        <w:autoSpaceDE w:val="0"/>
        <w:autoSpaceDN w:val="0"/>
        <w:adjustRightInd w:val="0"/>
        <w:spacing w:after="0" w:line="240" w:lineRule="auto"/>
        <w:jc w:val="both"/>
        <w:rPr>
          <w:rFonts w:ascii="Times New Roman" w:hAnsi="Times New Roman" w:cs="Times New Roman"/>
          <w:sz w:val="20"/>
          <w:szCs w:val="20"/>
        </w:rPr>
      </w:pPr>
      <w:r w:rsidRPr="004A356B">
        <w:rPr>
          <w:rStyle w:val="ae"/>
          <w:rFonts w:ascii="Times New Roman" w:hAnsi="Times New Roman" w:cs="Times New Roman"/>
          <w:sz w:val="20"/>
          <w:szCs w:val="20"/>
        </w:rPr>
        <w:footnoteRef/>
      </w:r>
      <w:r w:rsidRPr="004A356B">
        <w:rPr>
          <w:rFonts w:ascii="Times New Roman" w:hAnsi="Times New Roman" w:cs="Times New Roman"/>
          <w:sz w:val="20"/>
          <w:szCs w:val="20"/>
        </w:rPr>
        <w:t xml:space="preserve"> «Правила технологического присоединения </w:t>
      </w:r>
      <w:proofErr w:type="spellStart"/>
      <w:r w:rsidRPr="004A356B">
        <w:rPr>
          <w:rFonts w:ascii="Times New Roman" w:hAnsi="Times New Roman" w:cs="Times New Roman"/>
          <w:sz w:val="20"/>
          <w:szCs w:val="20"/>
        </w:rPr>
        <w:t>энергопринимающих</w:t>
      </w:r>
      <w:proofErr w:type="spellEnd"/>
      <w:r w:rsidRPr="004A356B">
        <w:rPr>
          <w:rFonts w:ascii="Times New Roman" w:hAnsi="Times New Roman" w:cs="Times New Roman"/>
          <w:sz w:val="20"/>
          <w:szCs w:val="20"/>
        </w:rPr>
        <w:t xml:space="preserve"> устройств потребителей электрической</w:t>
      </w:r>
      <w:r w:rsidRPr="005C0DD1">
        <w:rPr>
          <w:rFonts w:ascii="Times New Roman" w:hAnsi="Times New Roman" w:cs="Times New Roman"/>
          <w:sz w:val="20"/>
          <w:szCs w:val="20"/>
        </w:rPr>
        <w:t xml:space="preserve"> энергии, объектов по производству электрической энергии, а также объектов </w:t>
      </w:r>
      <w:proofErr w:type="spellStart"/>
      <w:r w:rsidRPr="005C0DD1">
        <w:rPr>
          <w:rFonts w:ascii="Times New Roman" w:hAnsi="Times New Roman" w:cs="Times New Roman"/>
          <w:sz w:val="20"/>
          <w:szCs w:val="20"/>
        </w:rPr>
        <w:t>электросетевого</w:t>
      </w:r>
      <w:proofErr w:type="spellEnd"/>
      <w:r w:rsidRPr="005C0DD1">
        <w:rPr>
          <w:rFonts w:ascii="Times New Roman" w:hAnsi="Times New Roman" w:cs="Times New Roman"/>
          <w:sz w:val="20"/>
          <w:szCs w:val="20"/>
        </w:rPr>
        <w:t xml:space="preserve"> хозяйства, принадлежащих сетевым организациям и иным лицам, к электрическим сетям» </w:t>
      </w:r>
      <w:r w:rsidR="002875A3">
        <w:rPr>
          <w:rFonts w:ascii="Times New Roman" w:hAnsi="Times New Roman" w:cs="Times New Roman"/>
          <w:sz w:val="20"/>
          <w:szCs w:val="20"/>
        </w:rPr>
        <w:t xml:space="preserve">утвержденные </w:t>
      </w:r>
      <w:r w:rsidRPr="005C0DD1">
        <w:rPr>
          <w:rFonts w:ascii="Times New Roman" w:hAnsi="Times New Roman" w:cs="Times New Roman"/>
          <w:sz w:val="20"/>
          <w:szCs w:val="20"/>
        </w:rPr>
        <w:t>Постановление</w:t>
      </w:r>
      <w:r w:rsidR="002875A3">
        <w:rPr>
          <w:rFonts w:ascii="Times New Roman" w:hAnsi="Times New Roman" w:cs="Times New Roman"/>
          <w:sz w:val="20"/>
          <w:szCs w:val="20"/>
        </w:rPr>
        <w:t>м</w:t>
      </w:r>
      <w:r w:rsidRPr="005C0DD1">
        <w:rPr>
          <w:rFonts w:ascii="Times New Roman" w:hAnsi="Times New Roman" w:cs="Times New Roman"/>
          <w:sz w:val="20"/>
          <w:szCs w:val="20"/>
        </w:rPr>
        <w:t xml:space="preserve"> Правительства РФ от 27.12.2004 N 861 (далее по тексту </w:t>
      </w:r>
      <w:proofErr w:type="gramStart"/>
      <w:r w:rsidRPr="005C0DD1">
        <w:rPr>
          <w:rFonts w:ascii="Times New Roman" w:hAnsi="Times New Roman" w:cs="Times New Roman"/>
          <w:sz w:val="20"/>
          <w:szCs w:val="20"/>
        </w:rPr>
        <w:t>–П</w:t>
      </w:r>
      <w:proofErr w:type="gramEnd"/>
      <w:r w:rsidRPr="005C0DD1">
        <w:rPr>
          <w:rFonts w:ascii="Times New Roman" w:hAnsi="Times New Roman" w:cs="Times New Roman"/>
          <w:sz w:val="20"/>
          <w:szCs w:val="20"/>
        </w:rPr>
        <w:t>равила)</w:t>
      </w:r>
      <w:r w:rsidR="000F4C79">
        <w:rPr>
          <w:rFonts w:ascii="Times New Roman" w:hAnsi="Times New Roman" w:cs="Times New Roman"/>
          <w:sz w:val="20"/>
          <w:szCs w:val="20"/>
        </w:rPr>
        <w:t>.</w:t>
      </w:r>
    </w:p>
  </w:footnote>
  <w:footnote w:id="3">
    <w:p w:rsidR="0028098D" w:rsidRPr="003557CE" w:rsidRDefault="0028098D" w:rsidP="0028098D">
      <w:pPr>
        <w:pStyle w:val="ConsPlusNormal"/>
        <w:jc w:val="both"/>
        <w:rPr>
          <w:rFonts w:ascii="Times New Roman" w:hAnsi="Times New Roman" w:cs="Times New Roman"/>
        </w:rPr>
      </w:pPr>
      <w:r w:rsidRPr="006C3C6A">
        <w:rPr>
          <w:rStyle w:val="ae"/>
        </w:rPr>
        <w:footnoteRef/>
      </w:r>
      <w:r w:rsidRPr="006C3C6A">
        <w:t xml:space="preserve"> </w:t>
      </w:r>
      <w:r w:rsidRPr="006C3C6A">
        <w:rPr>
          <w:rFonts w:ascii="Times New Roman" w:hAnsi="Times New Roman" w:cs="Times New Roman"/>
        </w:rPr>
        <w:t>«О функционировании розничных рынков электрической энергии, полном и (или) частичном ограничении</w:t>
      </w:r>
      <w:r w:rsidRPr="00695531">
        <w:rPr>
          <w:rFonts w:ascii="Times New Roman" w:hAnsi="Times New Roman" w:cs="Times New Roman"/>
        </w:rPr>
        <w:t xml:space="preserve"> режима по</w:t>
      </w:r>
      <w:r>
        <w:rPr>
          <w:rFonts w:ascii="Times New Roman" w:hAnsi="Times New Roman" w:cs="Times New Roman"/>
        </w:rPr>
        <w:t xml:space="preserve">требления </w:t>
      </w:r>
      <w:r w:rsidRPr="003557CE">
        <w:rPr>
          <w:rFonts w:ascii="Times New Roman" w:hAnsi="Times New Roman" w:cs="Times New Roman"/>
        </w:rPr>
        <w:t>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Pr>
          <w:rFonts w:ascii="Times New Roman" w:hAnsi="Times New Roman" w:cs="Times New Roman"/>
        </w:rPr>
        <w:t xml:space="preserve">, утвержденные </w:t>
      </w:r>
      <w:r w:rsidRPr="003557CE">
        <w:rPr>
          <w:rFonts w:ascii="Times New Roman" w:hAnsi="Times New Roman" w:cs="Times New Roman"/>
        </w:rPr>
        <w:t>Постановление</w:t>
      </w:r>
      <w:r>
        <w:rPr>
          <w:rFonts w:ascii="Times New Roman" w:hAnsi="Times New Roman" w:cs="Times New Roman"/>
        </w:rPr>
        <w:t>м</w:t>
      </w:r>
      <w:r w:rsidRPr="003557CE">
        <w:rPr>
          <w:rFonts w:ascii="Times New Roman" w:hAnsi="Times New Roman" w:cs="Times New Roman"/>
        </w:rPr>
        <w:t xml:space="preserve"> Правительства РФ от 04.05.2012 N 442</w:t>
      </w:r>
      <w:r>
        <w:rPr>
          <w:rFonts w:ascii="Times New Roman" w:hAnsi="Times New Roman" w:cs="Times New Roman"/>
        </w:rPr>
        <w:t xml:space="preserve"> </w:t>
      </w:r>
      <w:r w:rsidRPr="004328C9">
        <w:rPr>
          <w:rFonts w:ascii="Times New Roman" w:hAnsi="Times New Roman" w:cs="Times New Roman"/>
        </w:rPr>
        <w:t>(далее – Основные положения).</w:t>
      </w:r>
    </w:p>
    <w:p w:rsidR="0028098D" w:rsidRPr="00695531" w:rsidRDefault="0028098D" w:rsidP="0028098D">
      <w:pPr>
        <w:pStyle w:val="ac"/>
        <w:rPr>
          <w:rFonts w:ascii="Times New Roman" w:hAnsi="Times New Roman" w:cs="Times New Roman"/>
        </w:rPr>
      </w:pPr>
    </w:p>
    <w:p w:rsidR="0028098D" w:rsidRDefault="0028098D" w:rsidP="0028098D">
      <w:pPr>
        <w:pStyle w:val="ac"/>
      </w:pPr>
    </w:p>
  </w:footnote>
  <w:footnote w:id="4">
    <w:p w:rsidR="00895907" w:rsidRPr="005C0DD1" w:rsidRDefault="00895907">
      <w:pPr>
        <w:pStyle w:val="ac"/>
      </w:pPr>
      <w:r w:rsidRPr="005C0DD1">
        <w:rPr>
          <w:rStyle w:val="ae"/>
        </w:rPr>
        <w:footnoteRef/>
      </w:r>
      <w:r w:rsidRPr="005C0DD1">
        <w:t xml:space="preserve"> </w:t>
      </w:r>
      <w:r w:rsidRPr="005C0DD1">
        <w:rPr>
          <w:rFonts w:ascii="Times New Roman" w:hAnsi="Times New Roman" w:cs="Times New Roman"/>
        </w:rPr>
        <w:t>Договор об осуществлении технологического присоединения к электрическим сетям</w:t>
      </w:r>
      <w:r>
        <w:rPr>
          <w:rFonts w:ascii="Times New Roman" w:hAnsi="Times New Roman" w:cs="Times New Roman"/>
        </w:rPr>
        <w:t xml:space="preserve"> (</w:t>
      </w:r>
      <w:r w:rsidRPr="005C0DD1">
        <w:rPr>
          <w:rFonts w:ascii="Times New Roman" w:hAnsi="Times New Roman" w:cs="Times New Roman"/>
        </w:rPr>
        <w:t>далее по текст</w:t>
      </w:r>
      <w:proofErr w:type="gramStart"/>
      <w:r w:rsidRPr="005C0DD1">
        <w:rPr>
          <w:rFonts w:ascii="Times New Roman" w:hAnsi="Times New Roman" w:cs="Times New Roman"/>
        </w:rPr>
        <w:t>у-</w:t>
      </w:r>
      <w:proofErr w:type="gramEnd"/>
      <w:r w:rsidRPr="005C0DD1">
        <w:rPr>
          <w:rFonts w:ascii="Times New Roman" w:hAnsi="Times New Roman" w:cs="Times New Roman"/>
        </w:rPr>
        <w:t xml:space="preserve"> договор)</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0653F9"/>
    <w:rsid w:val="00000CC2"/>
    <w:rsid w:val="0000447A"/>
    <w:rsid w:val="0001162F"/>
    <w:rsid w:val="000136F8"/>
    <w:rsid w:val="00022F24"/>
    <w:rsid w:val="0002340B"/>
    <w:rsid w:val="000237B9"/>
    <w:rsid w:val="00023EA5"/>
    <w:rsid w:val="0002598C"/>
    <w:rsid w:val="00026177"/>
    <w:rsid w:val="0004613C"/>
    <w:rsid w:val="000468AB"/>
    <w:rsid w:val="000473BD"/>
    <w:rsid w:val="00053198"/>
    <w:rsid w:val="00062B74"/>
    <w:rsid w:val="0006404F"/>
    <w:rsid w:val="000653F9"/>
    <w:rsid w:val="000667DE"/>
    <w:rsid w:val="00073823"/>
    <w:rsid w:val="00080789"/>
    <w:rsid w:val="000825BA"/>
    <w:rsid w:val="00085FF6"/>
    <w:rsid w:val="000927D5"/>
    <w:rsid w:val="00092E1A"/>
    <w:rsid w:val="000A2A11"/>
    <w:rsid w:val="000A3335"/>
    <w:rsid w:val="000A5FEE"/>
    <w:rsid w:val="000B052E"/>
    <w:rsid w:val="000C6F32"/>
    <w:rsid w:val="000D0187"/>
    <w:rsid w:val="000D0D64"/>
    <w:rsid w:val="000D474D"/>
    <w:rsid w:val="000E2466"/>
    <w:rsid w:val="000E530B"/>
    <w:rsid w:val="000E710C"/>
    <w:rsid w:val="000E7A3E"/>
    <w:rsid w:val="000F4C79"/>
    <w:rsid w:val="000F7A53"/>
    <w:rsid w:val="0010087F"/>
    <w:rsid w:val="00111BC2"/>
    <w:rsid w:val="001120E8"/>
    <w:rsid w:val="00137B61"/>
    <w:rsid w:val="00142EA5"/>
    <w:rsid w:val="001452AF"/>
    <w:rsid w:val="001533DF"/>
    <w:rsid w:val="00157139"/>
    <w:rsid w:val="00164660"/>
    <w:rsid w:val="00166D9F"/>
    <w:rsid w:val="00170113"/>
    <w:rsid w:val="00174B49"/>
    <w:rsid w:val="00175337"/>
    <w:rsid w:val="00176D05"/>
    <w:rsid w:val="00180FF9"/>
    <w:rsid w:val="00182892"/>
    <w:rsid w:val="00187BF5"/>
    <w:rsid w:val="0019014D"/>
    <w:rsid w:val="00195358"/>
    <w:rsid w:val="001C21F2"/>
    <w:rsid w:val="001D45A0"/>
    <w:rsid w:val="001D60D8"/>
    <w:rsid w:val="00206CD3"/>
    <w:rsid w:val="0021262A"/>
    <w:rsid w:val="0022778E"/>
    <w:rsid w:val="00231805"/>
    <w:rsid w:val="00232015"/>
    <w:rsid w:val="002324D7"/>
    <w:rsid w:val="00233155"/>
    <w:rsid w:val="00242530"/>
    <w:rsid w:val="0024553C"/>
    <w:rsid w:val="00251BEC"/>
    <w:rsid w:val="0025200D"/>
    <w:rsid w:val="00266BCB"/>
    <w:rsid w:val="00270C48"/>
    <w:rsid w:val="0028098D"/>
    <w:rsid w:val="002848A8"/>
    <w:rsid w:val="002875A3"/>
    <w:rsid w:val="002948E6"/>
    <w:rsid w:val="0029622E"/>
    <w:rsid w:val="002963F2"/>
    <w:rsid w:val="002978AF"/>
    <w:rsid w:val="002A16A3"/>
    <w:rsid w:val="002A3BA1"/>
    <w:rsid w:val="002A4954"/>
    <w:rsid w:val="002A5552"/>
    <w:rsid w:val="002B543B"/>
    <w:rsid w:val="002C24EC"/>
    <w:rsid w:val="002C56E2"/>
    <w:rsid w:val="002D7093"/>
    <w:rsid w:val="002E0E93"/>
    <w:rsid w:val="002E423E"/>
    <w:rsid w:val="00307EE2"/>
    <w:rsid w:val="00314758"/>
    <w:rsid w:val="00317B53"/>
    <w:rsid w:val="0032200A"/>
    <w:rsid w:val="0032230E"/>
    <w:rsid w:val="00326913"/>
    <w:rsid w:val="00332BF5"/>
    <w:rsid w:val="00341C28"/>
    <w:rsid w:val="00344447"/>
    <w:rsid w:val="00347A15"/>
    <w:rsid w:val="003656FF"/>
    <w:rsid w:val="0037142D"/>
    <w:rsid w:val="00382673"/>
    <w:rsid w:val="00386E11"/>
    <w:rsid w:val="003A6292"/>
    <w:rsid w:val="003B555E"/>
    <w:rsid w:val="003B6F93"/>
    <w:rsid w:val="003C556E"/>
    <w:rsid w:val="003C6E04"/>
    <w:rsid w:val="003D4D3D"/>
    <w:rsid w:val="003E16F1"/>
    <w:rsid w:val="003F39CA"/>
    <w:rsid w:val="003F4A21"/>
    <w:rsid w:val="003F5301"/>
    <w:rsid w:val="00401788"/>
    <w:rsid w:val="0040345C"/>
    <w:rsid w:val="00405B1D"/>
    <w:rsid w:val="00405E12"/>
    <w:rsid w:val="0041124A"/>
    <w:rsid w:val="00412374"/>
    <w:rsid w:val="0041288F"/>
    <w:rsid w:val="00412BE8"/>
    <w:rsid w:val="0041676B"/>
    <w:rsid w:val="00420452"/>
    <w:rsid w:val="00442712"/>
    <w:rsid w:val="00443775"/>
    <w:rsid w:val="00447715"/>
    <w:rsid w:val="00450CA4"/>
    <w:rsid w:val="004559C3"/>
    <w:rsid w:val="004674AC"/>
    <w:rsid w:val="004810F8"/>
    <w:rsid w:val="00495486"/>
    <w:rsid w:val="004A356B"/>
    <w:rsid w:val="004A4D60"/>
    <w:rsid w:val="004B7C03"/>
    <w:rsid w:val="004C468F"/>
    <w:rsid w:val="004D2FC8"/>
    <w:rsid w:val="004D4BFE"/>
    <w:rsid w:val="004D6919"/>
    <w:rsid w:val="004F0B7A"/>
    <w:rsid w:val="004F68F4"/>
    <w:rsid w:val="004F6E30"/>
    <w:rsid w:val="004F7EB4"/>
    <w:rsid w:val="0051045A"/>
    <w:rsid w:val="005105E2"/>
    <w:rsid w:val="00510EF5"/>
    <w:rsid w:val="0051352D"/>
    <w:rsid w:val="00524428"/>
    <w:rsid w:val="00534E9A"/>
    <w:rsid w:val="00545DF6"/>
    <w:rsid w:val="00552174"/>
    <w:rsid w:val="00553AD7"/>
    <w:rsid w:val="00557796"/>
    <w:rsid w:val="0056768A"/>
    <w:rsid w:val="005712D4"/>
    <w:rsid w:val="00577BA0"/>
    <w:rsid w:val="00584BD8"/>
    <w:rsid w:val="0059287F"/>
    <w:rsid w:val="005B627E"/>
    <w:rsid w:val="005C0DD1"/>
    <w:rsid w:val="005C22A7"/>
    <w:rsid w:val="005C2619"/>
    <w:rsid w:val="005E038D"/>
    <w:rsid w:val="005E5AAE"/>
    <w:rsid w:val="005F1866"/>
    <w:rsid w:val="005F2F3E"/>
    <w:rsid w:val="00614532"/>
    <w:rsid w:val="00620C3D"/>
    <w:rsid w:val="006228BB"/>
    <w:rsid w:val="006350F8"/>
    <w:rsid w:val="00640439"/>
    <w:rsid w:val="00640BFA"/>
    <w:rsid w:val="00645229"/>
    <w:rsid w:val="0065173C"/>
    <w:rsid w:val="00652E28"/>
    <w:rsid w:val="00664ED5"/>
    <w:rsid w:val="00666E7C"/>
    <w:rsid w:val="0067239B"/>
    <w:rsid w:val="00675DBB"/>
    <w:rsid w:val="00677F5A"/>
    <w:rsid w:val="00681D1C"/>
    <w:rsid w:val="00690D12"/>
    <w:rsid w:val="00695531"/>
    <w:rsid w:val="006A3ACA"/>
    <w:rsid w:val="006C1122"/>
    <w:rsid w:val="006D064C"/>
    <w:rsid w:val="006D10B0"/>
    <w:rsid w:val="006D2EDE"/>
    <w:rsid w:val="006E457C"/>
    <w:rsid w:val="006F2514"/>
    <w:rsid w:val="006F446F"/>
    <w:rsid w:val="0070128B"/>
    <w:rsid w:val="0071374B"/>
    <w:rsid w:val="00762B2B"/>
    <w:rsid w:val="00764943"/>
    <w:rsid w:val="00776236"/>
    <w:rsid w:val="00776C32"/>
    <w:rsid w:val="0078335E"/>
    <w:rsid w:val="007857ED"/>
    <w:rsid w:val="007877ED"/>
    <w:rsid w:val="007919F1"/>
    <w:rsid w:val="00791DED"/>
    <w:rsid w:val="007A2C8F"/>
    <w:rsid w:val="007B56AE"/>
    <w:rsid w:val="007C2041"/>
    <w:rsid w:val="007C5088"/>
    <w:rsid w:val="007C59B1"/>
    <w:rsid w:val="007D10D6"/>
    <w:rsid w:val="007E41FA"/>
    <w:rsid w:val="007E780F"/>
    <w:rsid w:val="007F10F0"/>
    <w:rsid w:val="00806C78"/>
    <w:rsid w:val="008100E5"/>
    <w:rsid w:val="008117CC"/>
    <w:rsid w:val="00823FF3"/>
    <w:rsid w:val="00824E68"/>
    <w:rsid w:val="008254DA"/>
    <w:rsid w:val="0082713E"/>
    <w:rsid w:val="008271E6"/>
    <w:rsid w:val="0082773A"/>
    <w:rsid w:val="00844D1C"/>
    <w:rsid w:val="00863174"/>
    <w:rsid w:val="00866930"/>
    <w:rsid w:val="008701F2"/>
    <w:rsid w:val="008740F6"/>
    <w:rsid w:val="00895907"/>
    <w:rsid w:val="00896453"/>
    <w:rsid w:val="008C1468"/>
    <w:rsid w:val="008C2E25"/>
    <w:rsid w:val="008C64E4"/>
    <w:rsid w:val="008D16B2"/>
    <w:rsid w:val="008D2883"/>
    <w:rsid w:val="008D2E8D"/>
    <w:rsid w:val="008D3F0D"/>
    <w:rsid w:val="008E03CF"/>
    <w:rsid w:val="008E0947"/>
    <w:rsid w:val="008E16CB"/>
    <w:rsid w:val="008E45AD"/>
    <w:rsid w:val="009001F4"/>
    <w:rsid w:val="00904E58"/>
    <w:rsid w:val="009109F7"/>
    <w:rsid w:val="00922233"/>
    <w:rsid w:val="0095097C"/>
    <w:rsid w:val="00950C31"/>
    <w:rsid w:val="00981852"/>
    <w:rsid w:val="00985310"/>
    <w:rsid w:val="009935C7"/>
    <w:rsid w:val="00996EEC"/>
    <w:rsid w:val="00997D75"/>
    <w:rsid w:val="009B7BCC"/>
    <w:rsid w:val="009D0653"/>
    <w:rsid w:val="009D0D29"/>
    <w:rsid w:val="009D7322"/>
    <w:rsid w:val="00A13B84"/>
    <w:rsid w:val="00A14205"/>
    <w:rsid w:val="00A22C5F"/>
    <w:rsid w:val="00A2300E"/>
    <w:rsid w:val="00A36EC0"/>
    <w:rsid w:val="00A37648"/>
    <w:rsid w:val="00A42C0D"/>
    <w:rsid w:val="00A4384B"/>
    <w:rsid w:val="00A44E14"/>
    <w:rsid w:val="00A474DD"/>
    <w:rsid w:val="00A600E3"/>
    <w:rsid w:val="00A61E75"/>
    <w:rsid w:val="00A65473"/>
    <w:rsid w:val="00A67783"/>
    <w:rsid w:val="00A705D8"/>
    <w:rsid w:val="00A70AB4"/>
    <w:rsid w:val="00A7399D"/>
    <w:rsid w:val="00A77DDD"/>
    <w:rsid w:val="00AB4287"/>
    <w:rsid w:val="00AB65CF"/>
    <w:rsid w:val="00AB7607"/>
    <w:rsid w:val="00AC7565"/>
    <w:rsid w:val="00AE08E3"/>
    <w:rsid w:val="00AE576B"/>
    <w:rsid w:val="00AE6AC7"/>
    <w:rsid w:val="00AF64AE"/>
    <w:rsid w:val="00AF67C0"/>
    <w:rsid w:val="00B04094"/>
    <w:rsid w:val="00B118E9"/>
    <w:rsid w:val="00B12DF3"/>
    <w:rsid w:val="00B1471A"/>
    <w:rsid w:val="00B14DE5"/>
    <w:rsid w:val="00B20787"/>
    <w:rsid w:val="00B21E29"/>
    <w:rsid w:val="00B25816"/>
    <w:rsid w:val="00B25FA7"/>
    <w:rsid w:val="00B27CCB"/>
    <w:rsid w:val="00B30E02"/>
    <w:rsid w:val="00B36C35"/>
    <w:rsid w:val="00B4008F"/>
    <w:rsid w:val="00B40D8E"/>
    <w:rsid w:val="00B45822"/>
    <w:rsid w:val="00B564E5"/>
    <w:rsid w:val="00B75E09"/>
    <w:rsid w:val="00B8308D"/>
    <w:rsid w:val="00B84849"/>
    <w:rsid w:val="00B87C2B"/>
    <w:rsid w:val="00B90E15"/>
    <w:rsid w:val="00BA00C5"/>
    <w:rsid w:val="00BA531D"/>
    <w:rsid w:val="00BA7D25"/>
    <w:rsid w:val="00BA7F88"/>
    <w:rsid w:val="00BB4032"/>
    <w:rsid w:val="00BB61F4"/>
    <w:rsid w:val="00BB7AE2"/>
    <w:rsid w:val="00BC1461"/>
    <w:rsid w:val="00BD087E"/>
    <w:rsid w:val="00BD506A"/>
    <w:rsid w:val="00BE6575"/>
    <w:rsid w:val="00BE7298"/>
    <w:rsid w:val="00BE7362"/>
    <w:rsid w:val="00BF3AAA"/>
    <w:rsid w:val="00C02B7A"/>
    <w:rsid w:val="00C05A4F"/>
    <w:rsid w:val="00C20511"/>
    <w:rsid w:val="00C2064F"/>
    <w:rsid w:val="00C25F4B"/>
    <w:rsid w:val="00C379FF"/>
    <w:rsid w:val="00C458B0"/>
    <w:rsid w:val="00C469B5"/>
    <w:rsid w:val="00C46B73"/>
    <w:rsid w:val="00C473AD"/>
    <w:rsid w:val="00C514F8"/>
    <w:rsid w:val="00C71B08"/>
    <w:rsid w:val="00C74D96"/>
    <w:rsid w:val="00C75E65"/>
    <w:rsid w:val="00C7708F"/>
    <w:rsid w:val="00CA183B"/>
    <w:rsid w:val="00CA1E91"/>
    <w:rsid w:val="00CA45CB"/>
    <w:rsid w:val="00CA6A02"/>
    <w:rsid w:val="00CA7A3E"/>
    <w:rsid w:val="00CB017E"/>
    <w:rsid w:val="00CB3784"/>
    <w:rsid w:val="00CB51F5"/>
    <w:rsid w:val="00CB6C50"/>
    <w:rsid w:val="00CC1A0A"/>
    <w:rsid w:val="00CC211B"/>
    <w:rsid w:val="00CC5680"/>
    <w:rsid w:val="00CD26B4"/>
    <w:rsid w:val="00CD4AAB"/>
    <w:rsid w:val="00CF1785"/>
    <w:rsid w:val="00D1019A"/>
    <w:rsid w:val="00D1042F"/>
    <w:rsid w:val="00D10966"/>
    <w:rsid w:val="00D171C6"/>
    <w:rsid w:val="00D24272"/>
    <w:rsid w:val="00D34055"/>
    <w:rsid w:val="00D3455D"/>
    <w:rsid w:val="00D345E7"/>
    <w:rsid w:val="00D47D80"/>
    <w:rsid w:val="00D50CC7"/>
    <w:rsid w:val="00D604D5"/>
    <w:rsid w:val="00D63D3F"/>
    <w:rsid w:val="00D679FC"/>
    <w:rsid w:val="00D73C9D"/>
    <w:rsid w:val="00D73D0C"/>
    <w:rsid w:val="00D748FA"/>
    <w:rsid w:val="00D84DB6"/>
    <w:rsid w:val="00D86F95"/>
    <w:rsid w:val="00D928CF"/>
    <w:rsid w:val="00DA4043"/>
    <w:rsid w:val="00DA7B2A"/>
    <w:rsid w:val="00DC03DD"/>
    <w:rsid w:val="00DC4247"/>
    <w:rsid w:val="00DC7CA8"/>
    <w:rsid w:val="00DD10CA"/>
    <w:rsid w:val="00E00A2E"/>
    <w:rsid w:val="00E01206"/>
    <w:rsid w:val="00E20DAF"/>
    <w:rsid w:val="00E251B4"/>
    <w:rsid w:val="00E36F56"/>
    <w:rsid w:val="00E42930"/>
    <w:rsid w:val="00E500BD"/>
    <w:rsid w:val="00E5056E"/>
    <w:rsid w:val="00E5095F"/>
    <w:rsid w:val="00E51AD8"/>
    <w:rsid w:val="00E5394D"/>
    <w:rsid w:val="00E53D9B"/>
    <w:rsid w:val="00E54F87"/>
    <w:rsid w:val="00E557B2"/>
    <w:rsid w:val="00E610F1"/>
    <w:rsid w:val="00E70070"/>
    <w:rsid w:val="00E70F7F"/>
    <w:rsid w:val="00E745B6"/>
    <w:rsid w:val="00E777B4"/>
    <w:rsid w:val="00E82DFF"/>
    <w:rsid w:val="00E82FA4"/>
    <w:rsid w:val="00E973CD"/>
    <w:rsid w:val="00EA16F1"/>
    <w:rsid w:val="00EA53BE"/>
    <w:rsid w:val="00EC6F80"/>
    <w:rsid w:val="00ED11E9"/>
    <w:rsid w:val="00ED42E7"/>
    <w:rsid w:val="00ED4B82"/>
    <w:rsid w:val="00EE23D0"/>
    <w:rsid w:val="00EE243E"/>
    <w:rsid w:val="00EE2C63"/>
    <w:rsid w:val="00EE3B1D"/>
    <w:rsid w:val="00F00C14"/>
    <w:rsid w:val="00F17504"/>
    <w:rsid w:val="00F17C2A"/>
    <w:rsid w:val="00F2320B"/>
    <w:rsid w:val="00F2662C"/>
    <w:rsid w:val="00F4184B"/>
    <w:rsid w:val="00F477B7"/>
    <w:rsid w:val="00F56967"/>
    <w:rsid w:val="00F7094C"/>
    <w:rsid w:val="00F7145D"/>
    <w:rsid w:val="00F87578"/>
    <w:rsid w:val="00F925E7"/>
    <w:rsid w:val="00F93E11"/>
    <w:rsid w:val="00F948C8"/>
    <w:rsid w:val="00FB1CB6"/>
    <w:rsid w:val="00FB228F"/>
    <w:rsid w:val="00FC139B"/>
    <w:rsid w:val="00FC1E5A"/>
    <w:rsid w:val="00FC33E3"/>
    <w:rsid w:val="00FD0701"/>
    <w:rsid w:val="00FD210D"/>
    <w:rsid w:val="00FE0A69"/>
    <w:rsid w:val="00FF1355"/>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F17C2A"/>
    <w:rPr>
      <w:color w:val="0000FF" w:themeColor="hyperlink"/>
      <w:u w:val="single"/>
    </w:rPr>
  </w:style>
  <w:style w:type="table" w:styleId="af6">
    <w:name w:val="Table Grid"/>
    <w:basedOn w:val="a1"/>
    <w:uiPriority w:val="59"/>
    <w:rsid w:val="008C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1162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1162F"/>
  </w:style>
  <w:style w:type="paragraph" w:styleId="af9">
    <w:name w:val="footer"/>
    <w:basedOn w:val="a"/>
    <w:link w:val="afa"/>
    <w:uiPriority w:val="99"/>
    <w:unhideWhenUsed/>
    <w:rsid w:val="0001162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1162F"/>
  </w:style>
</w:styles>
</file>

<file path=word/webSettings.xml><?xml version="1.0" encoding="utf-8"?>
<w:webSettings xmlns:r="http://schemas.openxmlformats.org/officeDocument/2006/relationships" xmlns:w="http://schemas.openxmlformats.org/wordprocessingml/2006/main">
  <w:divs>
    <w:div w:id="286201634">
      <w:bodyDiv w:val="1"/>
      <w:marLeft w:val="0"/>
      <w:marRight w:val="0"/>
      <w:marTop w:val="0"/>
      <w:marBottom w:val="0"/>
      <w:divBdr>
        <w:top w:val="none" w:sz="0" w:space="0" w:color="auto"/>
        <w:left w:val="none" w:sz="0" w:space="0" w:color="auto"/>
        <w:bottom w:val="none" w:sz="0" w:space="0" w:color="auto"/>
        <w:right w:val="none" w:sz="0" w:space="0" w:color="auto"/>
      </w:divBdr>
    </w:div>
    <w:div w:id="372075447">
      <w:bodyDiv w:val="1"/>
      <w:marLeft w:val="0"/>
      <w:marRight w:val="0"/>
      <w:marTop w:val="0"/>
      <w:marBottom w:val="0"/>
      <w:divBdr>
        <w:top w:val="none" w:sz="0" w:space="0" w:color="auto"/>
        <w:left w:val="none" w:sz="0" w:space="0" w:color="auto"/>
        <w:bottom w:val="none" w:sz="0" w:space="0" w:color="auto"/>
        <w:right w:val="none" w:sz="0" w:space="0" w:color="auto"/>
      </w:divBdr>
      <w:divsChild>
        <w:div w:id="451169689">
          <w:marLeft w:val="0"/>
          <w:marRight w:val="0"/>
          <w:marTop w:val="0"/>
          <w:marBottom w:val="0"/>
          <w:divBdr>
            <w:top w:val="none" w:sz="0" w:space="0" w:color="auto"/>
            <w:left w:val="none" w:sz="0" w:space="0" w:color="auto"/>
            <w:bottom w:val="none" w:sz="0" w:space="0" w:color="auto"/>
            <w:right w:val="none" w:sz="0" w:space="0" w:color="auto"/>
          </w:divBdr>
          <w:divsChild>
            <w:div w:id="1516068327">
              <w:marLeft w:val="0"/>
              <w:marRight w:val="0"/>
              <w:marTop w:val="0"/>
              <w:marBottom w:val="0"/>
              <w:divBdr>
                <w:top w:val="none" w:sz="0" w:space="0" w:color="auto"/>
                <w:left w:val="none" w:sz="0" w:space="0" w:color="auto"/>
                <w:bottom w:val="none" w:sz="0" w:space="0" w:color="auto"/>
                <w:right w:val="none" w:sz="0" w:space="0" w:color="auto"/>
              </w:divBdr>
              <w:divsChild>
                <w:div w:id="1013266148">
                  <w:marLeft w:val="-225"/>
                  <w:marRight w:val="-225"/>
                  <w:marTop w:val="0"/>
                  <w:marBottom w:val="0"/>
                  <w:divBdr>
                    <w:top w:val="none" w:sz="0" w:space="0" w:color="auto"/>
                    <w:left w:val="none" w:sz="0" w:space="0" w:color="auto"/>
                    <w:bottom w:val="none" w:sz="0" w:space="0" w:color="auto"/>
                    <w:right w:val="none" w:sz="0" w:space="0" w:color="auto"/>
                  </w:divBdr>
                  <w:divsChild>
                    <w:div w:id="1900093564">
                      <w:marLeft w:val="0"/>
                      <w:marRight w:val="0"/>
                      <w:marTop w:val="0"/>
                      <w:marBottom w:val="0"/>
                      <w:divBdr>
                        <w:top w:val="none" w:sz="0" w:space="0" w:color="auto"/>
                        <w:left w:val="none" w:sz="0" w:space="0" w:color="auto"/>
                        <w:bottom w:val="none" w:sz="0" w:space="0" w:color="auto"/>
                        <w:right w:val="none" w:sz="0" w:space="0" w:color="auto"/>
                      </w:divBdr>
                      <w:divsChild>
                        <w:div w:id="349963074">
                          <w:marLeft w:val="0"/>
                          <w:marRight w:val="0"/>
                          <w:marTop w:val="150"/>
                          <w:marBottom w:val="0"/>
                          <w:divBdr>
                            <w:top w:val="none" w:sz="0" w:space="0" w:color="auto"/>
                            <w:left w:val="none" w:sz="0" w:space="0" w:color="auto"/>
                            <w:bottom w:val="none" w:sz="0" w:space="0" w:color="auto"/>
                            <w:right w:val="none" w:sz="0" w:space="0" w:color="auto"/>
                          </w:divBdr>
                          <w:divsChild>
                            <w:div w:id="1459181268">
                              <w:marLeft w:val="0"/>
                              <w:marRight w:val="0"/>
                              <w:marTop w:val="0"/>
                              <w:marBottom w:val="240"/>
                              <w:divBdr>
                                <w:top w:val="none" w:sz="0" w:space="0" w:color="auto"/>
                                <w:left w:val="none" w:sz="0" w:space="0" w:color="auto"/>
                                <w:bottom w:val="single" w:sz="6" w:space="0" w:color="DBDCDD"/>
                                <w:right w:val="none" w:sz="0" w:space="0" w:color="auto"/>
                              </w:divBdr>
                            </w:div>
                          </w:divsChild>
                        </w:div>
                      </w:divsChild>
                    </w:div>
                  </w:divsChild>
                </w:div>
              </w:divsChild>
            </w:div>
          </w:divsChild>
        </w:div>
      </w:divsChild>
    </w:div>
    <w:div w:id="685979730">
      <w:bodyDiv w:val="1"/>
      <w:marLeft w:val="0"/>
      <w:marRight w:val="0"/>
      <w:marTop w:val="0"/>
      <w:marBottom w:val="0"/>
      <w:divBdr>
        <w:top w:val="none" w:sz="0" w:space="0" w:color="auto"/>
        <w:left w:val="none" w:sz="0" w:space="0" w:color="auto"/>
        <w:bottom w:val="none" w:sz="0" w:space="0" w:color="auto"/>
        <w:right w:val="none" w:sz="0" w:space="0" w:color="auto"/>
      </w:divBdr>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0275">
      <w:bodyDiv w:val="1"/>
      <w:marLeft w:val="0"/>
      <w:marRight w:val="0"/>
      <w:marTop w:val="0"/>
      <w:marBottom w:val="0"/>
      <w:divBdr>
        <w:top w:val="none" w:sz="0" w:space="0" w:color="auto"/>
        <w:left w:val="none" w:sz="0" w:space="0" w:color="auto"/>
        <w:bottom w:val="none" w:sz="0" w:space="0" w:color="auto"/>
        <w:right w:val="none" w:sz="0" w:space="0" w:color="auto"/>
      </w:divBdr>
    </w:div>
    <w:div w:id="946544635">
      <w:bodyDiv w:val="1"/>
      <w:marLeft w:val="0"/>
      <w:marRight w:val="0"/>
      <w:marTop w:val="0"/>
      <w:marBottom w:val="0"/>
      <w:divBdr>
        <w:top w:val="none" w:sz="0" w:space="0" w:color="auto"/>
        <w:left w:val="none" w:sz="0" w:space="0" w:color="auto"/>
        <w:bottom w:val="none" w:sz="0" w:space="0" w:color="auto"/>
        <w:right w:val="none" w:sz="0" w:space="0" w:color="auto"/>
      </w:divBdr>
    </w:div>
    <w:div w:id="992836687">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 w:id="1794059532">
          <w:marLeft w:val="0"/>
          <w:marRight w:val="0"/>
          <w:marTop w:val="0"/>
          <w:marBottom w:val="0"/>
          <w:divBdr>
            <w:top w:val="none" w:sz="0" w:space="0" w:color="auto"/>
            <w:left w:val="none" w:sz="0" w:space="0" w:color="auto"/>
            <w:bottom w:val="none" w:sz="0" w:space="0" w:color="auto"/>
            <w:right w:val="none" w:sz="0" w:space="0" w:color="auto"/>
          </w:divBdr>
        </w:div>
      </w:divsChild>
    </w:div>
    <w:div w:id="1151872934">
      <w:bodyDiv w:val="1"/>
      <w:marLeft w:val="0"/>
      <w:marRight w:val="0"/>
      <w:marTop w:val="0"/>
      <w:marBottom w:val="0"/>
      <w:divBdr>
        <w:top w:val="none" w:sz="0" w:space="0" w:color="auto"/>
        <w:left w:val="none" w:sz="0" w:space="0" w:color="auto"/>
        <w:bottom w:val="none" w:sz="0" w:space="0" w:color="auto"/>
        <w:right w:val="none" w:sz="0" w:space="0" w:color="auto"/>
      </w:divBdr>
    </w:div>
    <w:div w:id="1538004015">
      <w:bodyDiv w:val="1"/>
      <w:marLeft w:val="0"/>
      <w:marRight w:val="0"/>
      <w:marTop w:val="0"/>
      <w:marBottom w:val="0"/>
      <w:divBdr>
        <w:top w:val="none" w:sz="0" w:space="0" w:color="auto"/>
        <w:left w:val="none" w:sz="0" w:space="0" w:color="auto"/>
        <w:bottom w:val="none" w:sz="0" w:space="0" w:color="auto"/>
        <w:right w:val="none" w:sz="0" w:space="0" w:color="auto"/>
      </w:divBdr>
    </w:div>
    <w:div w:id="1895965728">
      <w:bodyDiv w:val="1"/>
      <w:marLeft w:val="0"/>
      <w:marRight w:val="0"/>
      <w:marTop w:val="0"/>
      <w:marBottom w:val="0"/>
      <w:divBdr>
        <w:top w:val="none" w:sz="0" w:space="0" w:color="auto"/>
        <w:left w:val="none" w:sz="0" w:space="0" w:color="auto"/>
        <w:bottom w:val="none" w:sz="0" w:space="0" w:color="auto"/>
        <w:right w:val="none" w:sz="0" w:space="0" w:color="auto"/>
      </w:divBdr>
    </w:div>
    <w:div w:id="1938362418">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 w:id="2145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D18CF3AF8465C4FA8C6A95D8B4C2A8719111A26E88A82F0992D953EE2D727A7262D94B413512AIBI3M" TargetMode="External"/><Relationship Id="rId13" Type="http://schemas.openxmlformats.org/officeDocument/2006/relationships/hyperlink" Target="consultantplus://offline/ref=FF3220462992F80CC40FB753919576C16D4CE50708EF7E992EDF7CE8148C15BD7B7A82DB9Do7l1I" TargetMode="External"/><Relationship Id="rId18" Type="http://schemas.openxmlformats.org/officeDocument/2006/relationships/hyperlink" Target="consultantplus://offline/ref=2F767974A45260E15B42354FA7CC87C8A39B88976E20237E0119409FB9C1A9883CD8C031BC6756FFn1h7I" TargetMode="External"/><Relationship Id="rId26" Type="http://schemas.openxmlformats.org/officeDocument/2006/relationships/hyperlink" Target="consultantplus://offline/ref=2F767974A45260E15B42354FA7CC87C8A39B88976E20237E0119409FB9C1A9883CD8C031BC6756FFn1h7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C53945A1D70C15CC991E8EF4241327042EB1BFFA6FE386276771F87E458FCBFF7D9FD15430D5FC1Y3a9J" TargetMode="External"/><Relationship Id="rId34" Type="http://schemas.openxmlformats.org/officeDocument/2006/relationships/hyperlink" Target="consultantplus://offline/ref=658B53E96CD8F51F4E0A1261136C134775EE63801DD59A0B138B66CB4D2A41768BD3D3FE789BJ8P8L" TargetMode="External"/><Relationship Id="rId7" Type="http://schemas.openxmlformats.org/officeDocument/2006/relationships/endnotes" Target="endnotes.xml"/><Relationship Id="rId12" Type="http://schemas.openxmlformats.org/officeDocument/2006/relationships/hyperlink" Target="consultantplus://offline/ref=FF3220462992F80CC40FB753919576C16D4CE50708EF7E992EDF7CE8148C15BD7B7A82DB9Do7l0I" TargetMode="External"/><Relationship Id="rId17" Type="http://schemas.openxmlformats.org/officeDocument/2006/relationships/hyperlink" Target="consultantplus://offline/ref=2F767974A45260E15B42354FA7CC87C8A39B88976E20237E0119409FB9C1A9883CD8C031BC6756FFn1h7I" TargetMode="External"/><Relationship Id="rId25" Type="http://schemas.openxmlformats.org/officeDocument/2006/relationships/hyperlink" Target="consultantplus://offline/ref=003F99A1998A4E6C1A2E21C69CF7645F7E9E069A65BDC90CE6EC1EED03306566DE5E9C5FB3BB15E6r8rEL" TargetMode="External"/><Relationship Id="rId33" Type="http://schemas.openxmlformats.org/officeDocument/2006/relationships/hyperlink" Target="consultantplus://offline/ref=358B86BB8EE42F4345F77B3280D94D48C70FCDFF037971ED97EED15738E982A26315EF8C600897EAr9K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38C5BF3EDA6CD5003149C1E903CE9388502E78F49ED2B4F9C94CBF64D160F3049154B2CD92D656IDeEI" TargetMode="External"/><Relationship Id="rId20" Type="http://schemas.openxmlformats.org/officeDocument/2006/relationships/hyperlink" Target="consultantplus://offline/ref=8CD746FAB24AB53A5E8EF4C49D1078D950AF44A4DCD41F3EBAD98C625C9BE42BC7E0F2DF44823678J30EJ" TargetMode="External"/><Relationship Id="rId29" Type="http://schemas.openxmlformats.org/officeDocument/2006/relationships/hyperlink" Target="consultantplus://offline/ref=8D794FB9C63F54415C13ED9DC27152A8264F8A337AAB14F6901964A66462849C8EAA4161C7B56497TFz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34AB555CBDD682DAFEB3459696BD136559DDEE3FDBFFB3F22CAAF24233FC84A461886D5A3A2160u8Z8G" TargetMode="External"/><Relationship Id="rId24" Type="http://schemas.openxmlformats.org/officeDocument/2006/relationships/hyperlink" Target="consultantplus://offline/ref=003F99A1998A4E6C1A2E21C69CF7645F7E9E069A65BDC90CE6EC1EED03306566DE5E9C5FB3BB15E7r8r8L" TargetMode="External"/><Relationship Id="rId32" Type="http://schemas.openxmlformats.org/officeDocument/2006/relationships/hyperlink" Target="consultantplus://offline/ref=358B86BB8EE42F4345F77B3280D94D48C70FCDFF037971ED97EED15738E982A26315EF8C600897EAr9K4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2276620835992A9AC60275A13006F276D25A4D10B6150214CA1D8AF8D320753089618848AT4o8I" TargetMode="External"/><Relationship Id="rId23" Type="http://schemas.openxmlformats.org/officeDocument/2006/relationships/hyperlink" Target="consultantplus://offline/ref=003F99A1998A4E6C1A2E21C69CF7645F7E9E069A65BDC90CE6EC1EED03306566DE5E9C5FB3BB15E7r8r8L" TargetMode="External"/><Relationship Id="rId28" Type="http://schemas.openxmlformats.org/officeDocument/2006/relationships/hyperlink" Target="consultantplus://offline/ref=003F99A1998A4E6C1A2E21C69CF7645F7E9E069A65BDC90CE6EC1EED03306566DE5E9C5FB3BB15E1r8r0L" TargetMode="External"/><Relationship Id="rId36" Type="http://schemas.openxmlformats.org/officeDocument/2006/relationships/footer" Target="footer1.xml"/><Relationship Id="rId10" Type="http://schemas.openxmlformats.org/officeDocument/2006/relationships/hyperlink" Target="consultantplus://offline/ref=02ECC21CAC9E747DF66257B6178230DFFDCB24F5FD4903C1A73D548F48F8A9E11A3CEB76CDD49A02r3DEM" TargetMode="External"/><Relationship Id="rId19" Type="http://schemas.openxmlformats.org/officeDocument/2006/relationships/hyperlink" Target="consultantplus://offline/ref=8CD746FAB24AB53A5E8EF4C49D1078D950AF44A4DCD41F3EBAD98C625C9BE42BC7E0F2DF44833375J30EJ" TargetMode="External"/><Relationship Id="rId31" Type="http://schemas.openxmlformats.org/officeDocument/2006/relationships/hyperlink" Target="consultantplus://offline/ref=8D794FB9C63F54415C13ED9DC27152A8264F8A337AAB14F6901964A66462849C8EAA4161C7B56497TFz0L" TargetMode="External"/><Relationship Id="rId4" Type="http://schemas.openxmlformats.org/officeDocument/2006/relationships/settings" Target="settings.xml"/><Relationship Id="rId9" Type="http://schemas.openxmlformats.org/officeDocument/2006/relationships/hyperlink" Target="consultantplus://offline/ref=608FE42D9933475396A2A09ACCF6FA446D4EA691384E970EE42DF6954B10CDB49107AF48C12929B3C6j3I" TargetMode="External"/><Relationship Id="rId14" Type="http://schemas.openxmlformats.org/officeDocument/2006/relationships/hyperlink" Target="consultantplus://offline/ref=67693AB61EC29F808AB3E1B6B07CD5D976C32D0084ADE4C1C77ABA12BD5B1C5B815268E2ABb6U4I" TargetMode="External"/><Relationship Id="rId22" Type="http://schemas.openxmlformats.org/officeDocument/2006/relationships/hyperlink" Target="consultantplus://offline/ref=942DF010F2097E7359DCC6184CBEB32372CD0504BECEE76A7DB6D6AED8364EC315459A309Cy8KCJ" TargetMode="External"/><Relationship Id="rId27" Type="http://schemas.openxmlformats.org/officeDocument/2006/relationships/hyperlink" Target="consultantplus://offline/ref=003F99A1998A4E6C1A2E21C69CF7645F7E9E069A65BDC90CE6EC1EED03306566DE5E9C5FB3BB15E7r8r8L" TargetMode="External"/><Relationship Id="rId30" Type="http://schemas.openxmlformats.org/officeDocument/2006/relationships/hyperlink" Target="consultantplus://offline/ref=8D794FB9C63F54415C13ED9DC27152A8264F8A337AAB14F6901964A66462849C8EAA4161C7B56497TFz2L" TargetMode="External"/><Relationship Id="rId35" Type="http://schemas.openxmlformats.org/officeDocument/2006/relationships/hyperlink" Target="mailto:oit.sfug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13E3-DE05-438F-BE57-35028795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5738</Words>
  <Characters>32709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Куличкова Светлана Викторовна</dc:creator>
  <cp:keywords/>
  <dc:description/>
  <cp:lastModifiedBy>ensolodkov</cp:lastModifiedBy>
  <cp:revision>3</cp:revision>
  <cp:lastPrinted>2017-03-29T09:12:00Z</cp:lastPrinted>
  <dcterms:created xsi:type="dcterms:W3CDTF">2018-05-07T09:15:00Z</dcterms:created>
  <dcterms:modified xsi:type="dcterms:W3CDTF">2018-05-29T03:57:00Z</dcterms:modified>
</cp:coreProperties>
</file>