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FCD" w:rsidRPr="004A36CC" w:rsidRDefault="006B7FCD" w:rsidP="006B7FCD">
      <w:pPr>
        <w:pStyle w:val="1"/>
        <w:spacing w:before="0"/>
        <w:jc w:val="center"/>
        <w:rPr>
          <w:rFonts w:ascii="Times New Roman" w:hAnsi="Times New Roman" w:cs="Times New Roman"/>
          <w:color w:val="0033CC"/>
          <w:sz w:val="32"/>
          <w:szCs w:val="32"/>
        </w:rPr>
      </w:pPr>
      <w:r w:rsidRPr="004A36CC">
        <w:rPr>
          <w:rFonts w:ascii="Times New Roman" w:hAnsi="Times New Roman" w:cs="Times New Roman"/>
          <w:color w:val="0033CC"/>
          <w:sz w:val="32"/>
          <w:szCs w:val="32"/>
        </w:rPr>
        <w:t xml:space="preserve">ПАСПОРТ УСЛУГИ (ПРОЦЕССА) </w:t>
      </w:r>
    </w:p>
    <w:p w:rsidR="00855E45" w:rsidRDefault="006B7FCD" w:rsidP="00855E45">
      <w:pPr>
        <w:autoSpaceDE w:val="0"/>
        <w:autoSpaceDN w:val="0"/>
        <w:adjustRightInd w:val="0"/>
        <w:spacing w:after="0" w:line="240" w:lineRule="auto"/>
        <w:jc w:val="center"/>
        <w:rPr>
          <w:rFonts w:ascii="Times New Roman" w:hAnsi="Times New Roman" w:cs="Times New Roman"/>
          <w:b/>
          <w:color w:val="0033CC"/>
          <w:sz w:val="32"/>
          <w:szCs w:val="32"/>
        </w:rPr>
      </w:pPr>
      <w:r w:rsidRPr="004A36CC">
        <w:rPr>
          <w:rFonts w:ascii="Times New Roman" w:hAnsi="Times New Roman" w:cs="Times New Roman"/>
          <w:b/>
          <w:color w:val="0033CC"/>
          <w:sz w:val="32"/>
          <w:szCs w:val="32"/>
        </w:rPr>
        <w:t xml:space="preserve">«Технологическое присоединение к электрическим сетям </w:t>
      </w:r>
      <w:proofErr w:type="spellStart"/>
      <w:r w:rsidR="00855E45" w:rsidRPr="00855E45">
        <w:rPr>
          <w:rFonts w:ascii="Times New Roman" w:hAnsi="Times New Roman" w:cs="Times New Roman"/>
          <w:b/>
          <w:color w:val="0033CC"/>
          <w:sz w:val="32"/>
          <w:szCs w:val="32"/>
        </w:rPr>
        <w:t>Сибайского</w:t>
      </w:r>
      <w:proofErr w:type="spellEnd"/>
      <w:r w:rsidR="00855E45" w:rsidRPr="00855E45">
        <w:rPr>
          <w:rFonts w:ascii="Times New Roman" w:hAnsi="Times New Roman" w:cs="Times New Roman"/>
          <w:b/>
          <w:color w:val="0033CC"/>
          <w:sz w:val="32"/>
          <w:szCs w:val="32"/>
        </w:rPr>
        <w:t xml:space="preserve"> филиала </w:t>
      </w:r>
    </w:p>
    <w:p w:rsidR="006B7FCD" w:rsidRPr="004A36CC" w:rsidRDefault="00855E45" w:rsidP="00855E45">
      <w:pPr>
        <w:autoSpaceDE w:val="0"/>
        <w:autoSpaceDN w:val="0"/>
        <w:adjustRightInd w:val="0"/>
        <w:spacing w:after="0" w:line="240" w:lineRule="auto"/>
        <w:jc w:val="center"/>
        <w:rPr>
          <w:rFonts w:ascii="Times New Roman" w:hAnsi="Times New Roman" w:cs="Times New Roman"/>
          <w:b/>
          <w:color w:val="0033CC"/>
          <w:sz w:val="32"/>
          <w:szCs w:val="32"/>
        </w:rPr>
      </w:pPr>
      <w:r w:rsidRPr="00855E45">
        <w:rPr>
          <w:rFonts w:ascii="Times New Roman" w:hAnsi="Times New Roman" w:cs="Times New Roman"/>
          <w:b/>
          <w:color w:val="0033CC"/>
          <w:sz w:val="32"/>
          <w:szCs w:val="32"/>
        </w:rPr>
        <w:t>АО «</w:t>
      </w:r>
      <w:proofErr w:type="spellStart"/>
      <w:r w:rsidRPr="00855E45">
        <w:rPr>
          <w:rFonts w:ascii="Times New Roman" w:hAnsi="Times New Roman" w:cs="Times New Roman"/>
          <w:b/>
          <w:color w:val="0033CC"/>
          <w:sz w:val="32"/>
          <w:szCs w:val="32"/>
        </w:rPr>
        <w:t>Учалинский</w:t>
      </w:r>
      <w:proofErr w:type="spellEnd"/>
      <w:r w:rsidRPr="00855E45">
        <w:rPr>
          <w:rFonts w:ascii="Times New Roman" w:hAnsi="Times New Roman" w:cs="Times New Roman"/>
          <w:b/>
          <w:color w:val="0033CC"/>
          <w:sz w:val="32"/>
          <w:szCs w:val="32"/>
        </w:rPr>
        <w:t xml:space="preserve"> ГОК</w:t>
      </w:r>
      <w:proofErr w:type="gramStart"/>
      <w:r w:rsidRPr="00855E45">
        <w:rPr>
          <w:rFonts w:ascii="Times New Roman" w:hAnsi="Times New Roman" w:cs="Times New Roman"/>
          <w:b/>
          <w:color w:val="0033CC"/>
          <w:sz w:val="32"/>
          <w:szCs w:val="32"/>
        </w:rPr>
        <w:t>»</w:t>
      </w:r>
      <w:r w:rsidR="006B7FCD" w:rsidRPr="004A36CC">
        <w:rPr>
          <w:rFonts w:ascii="Times New Roman" w:hAnsi="Times New Roman" w:cs="Times New Roman"/>
          <w:b/>
          <w:color w:val="0033CC"/>
          <w:sz w:val="32"/>
          <w:szCs w:val="32"/>
        </w:rPr>
        <w:t>п</w:t>
      </w:r>
      <w:proofErr w:type="gramEnd"/>
      <w:r w:rsidR="006B7FCD" w:rsidRPr="004A36CC">
        <w:rPr>
          <w:rFonts w:ascii="Times New Roman" w:hAnsi="Times New Roman" w:cs="Times New Roman"/>
          <w:b/>
          <w:color w:val="0033CC"/>
          <w:sz w:val="32"/>
          <w:szCs w:val="32"/>
        </w:rPr>
        <w:t>осредством перераспределения максимальной  мощности»</w:t>
      </w:r>
      <w:r w:rsidR="006B7FCD" w:rsidRPr="004A36CC">
        <w:rPr>
          <w:rFonts w:ascii="Times New Roman" w:hAnsi="Times New Roman" w:cs="Times New Roman"/>
          <w:b/>
          <w:color w:val="0033CC"/>
          <w:sz w:val="32"/>
          <w:szCs w:val="32"/>
        </w:rPr>
        <w:br/>
      </w:r>
    </w:p>
    <w:p w:rsidR="006664FC" w:rsidRPr="004A36CC" w:rsidRDefault="006664FC" w:rsidP="006664FC">
      <w:pPr>
        <w:spacing w:after="0" w:line="240" w:lineRule="auto"/>
        <w:jc w:val="both"/>
        <w:rPr>
          <w:rFonts w:ascii="Times New Roman" w:eastAsia="Calibri" w:hAnsi="Times New Roman" w:cs="Times New Roman"/>
          <w:sz w:val="24"/>
          <w:szCs w:val="24"/>
        </w:rPr>
      </w:pPr>
      <w:r w:rsidRPr="004A36CC">
        <w:rPr>
          <w:rFonts w:ascii="Times New Roman" w:hAnsi="Times New Roman"/>
          <w:b/>
          <w:color w:val="0033CC"/>
          <w:sz w:val="24"/>
          <w:szCs w:val="24"/>
        </w:rPr>
        <w:t xml:space="preserve">          КРУГ </w:t>
      </w:r>
      <w:r w:rsidR="002917C9" w:rsidRPr="004A36CC">
        <w:rPr>
          <w:rFonts w:ascii="Times New Roman" w:hAnsi="Times New Roman"/>
          <w:b/>
          <w:color w:val="0033CC"/>
          <w:sz w:val="24"/>
          <w:szCs w:val="24"/>
        </w:rPr>
        <w:t>ЗАЯВИТЕЛЕЙ</w:t>
      </w:r>
      <w:r w:rsidRPr="004A36CC">
        <w:rPr>
          <w:rFonts w:ascii="Times New Roman" w:hAnsi="Times New Roman"/>
          <w:b/>
          <w:color w:val="0033CC"/>
          <w:sz w:val="24"/>
          <w:szCs w:val="24"/>
        </w:rPr>
        <w:t>:</w:t>
      </w:r>
      <w:r w:rsidRPr="004A36CC">
        <w:rPr>
          <w:rFonts w:ascii="Times New Roman" w:hAnsi="Times New Roman"/>
          <w:b/>
          <w:color w:val="548DD4" w:themeColor="text2" w:themeTint="99"/>
          <w:sz w:val="24"/>
          <w:szCs w:val="24"/>
        </w:rPr>
        <w:t xml:space="preserve"> </w:t>
      </w:r>
      <w:r w:rsidR="005079B4" w:rsidRPr="004A36CC">
        <w:rPr>
          <w:rFonts w:ascii="Times New Roman" w:hAnsi="Times New Roman"/>
        </w:rPr>
        <w:t>Лица (</w:t>
      </w:r>
      <w:r w:rsidR="00491591" w:rsidRPr="004A36CC">
        <w:rPr>
          <w:rFonts w:ascii="Times New Roman" w:eastAsia="Calibri" w:hAnsi="Times New Roman" w:cs="Times New Roman"/>
        </w:rPr>
        <w:t>юридическое лицо</w:t>
      </w:r>
      <w:r w:rsidR="002917C9" w:rsidRPr="004A36CC">
        <w:rPr>
          <w:rFonts w:ascii="Times New Roman" w:eastAsia="Calibri" w:hAnsi="Times New Roman" w:cs="Times New Roman"/>
        </w:rPr>
        <w:t xml:space="preserve">, </w:t>
      </w:r>
      <w:r w:rsidR="00491591" w:rsidRPr="004A36CC">
        <w:rPr>
          <w:rFonts w:ascii="Times New Roman" w:eastAsia="Calibri" w:hAnsi="Times New Roman" w:cs="Times New Roman"/>
        </w:rPr>
        <w:t xml:space="preserve">индивидуальный предприниматель, </w:t>
      </w:r>
      <w:r w:rsidR="002917C9" w:rsidRPr="004A36CC">
        <w:rPr>
          <w:rFonts w:ascii="Times New Roman" w:eastAsia="Calibri" w:hAnsi="Times New Roman" w:cs="Times New Roman"/>
        </w:rPr>
        <w:t>физическое лицо</w:t>
      </w:r>
      <w:r w:rsidR="005079B4" w:rsidRPr="004A36CC">
        <w:rPr>
          <w:rFonts w:ascii="Times New Roman" w:eastAsia="Calibri" w:hAnsi="Times New Roman" w:cs="Times New Roman"/>
        </w:rPr>
        <w:t>)</w:t>
      </w:r>
      <w:r w:rsidR="002917C9" w:rsidRPr="004A36CC">
        <w:rPr>
          <w:rFonts w:ascii="Times New Roman" w:eastAsia="Calibri" w:hAnsi="Times New Roman" w:cs="Times New Roman"/>
        </w:rPr>
        <w:t xml:space="preserve">, </w:t>
      </w:r>
      <w:r w:rsidR="00491591" w:rsidRPr="004A36CC">
        <w:rPr>
          <w:rFonts w:ascii="Times New Roman" w:eastAsia="Calibri" w:hAnsi="Times New Roman" w:cs="Times New Roman"/>
        </w:rPr>
        <w:t xml:space="preserve">намеренные </w:t>
      </w:r>
      <w:r w:rsidR="002917C9" w:rsidRPr="004A36CC">
        <w:rPr>
          <w:rFonts w:ascii="Times New Roman" w:eastAsia="Calibri" w:hAnsi="Times New Roman" w:cs="Times New Roman"/>
        </w:rPr>
        <w:t xml:space="preserve">снизить объем максимальной мощности собственных </w:t>
      </w:r>
      <w:proofErr w:type="spellStart"/>
      <w:r w:rsidR="00491591" w:rsidRPr="004A36CC">
        <w:rPr>
          <w:rFonts w:ascii="Times New Roman" w:eastAsia="Calibri" w:hAnsi="Times New Roman" w:cs="Times New Roman"/>
        </w:rPr>
        <w:t>энергопринимающих</w:t>
      </w:r>
      <w:proofErr w:type="spellEnd"/>
      <w:r w:rsidR="00491591" w:rsidRPr="004A36CC">
        <w:rPr>
          <w:rFonts w:ascii="Times New Roman" w:eastAsia="Calibri" w:hAnsi="Times New Roman" w:cs="Times New Roman"/>
        </w:rPr>
        <w:t xml:space="preserve"> устройств</w:t>
      </w:r>
      <w:r w:rsidR="002917C9" w:rsidRPr="004A36CC">
        <w:rPr>
          <w:rFonts w:ascii="Times New Roman" w:eastAsia="Calibri" w:hAnsi="Times New Roman" w:cs="Times New Roman"/>
        </w:rPr>
        <w:t xml:space="preserve"> с одновременным перераспределением объема снижения максимальной мощности </w:t>
      </w:r>
      <w:r w:rsidR="00491591" w:rsidRPr="004A36CC">
        <w:rPr>
          <w:rFonts w:ascii="Times New Roman" w:eastAsia="Calibri" w:hAnsi="Times New Roman" w:cs="Times New Roman"/>
        </w:rPr>
        <w:t xml:space="preserve">в пользу иных лиц </w:t>
      </w:r>
      <w:r w:rsidR="002917C9" w:rsidRPr="004A36CC">
        <w:rPr>
          <w:rFonts w:ascii="Times New Roman" w:eastAsia="Calibri" w:hAnsi="Times New Roman" w:cs="Times New Roman"/>
        </w:rPr>
        <w:t>от объема максимальной мощности, указанной в документах о технологическом присоединении</w:t>
      </w:r>
      <w:r w:rsidR="001952CC" w:rsidRPr="004A36CC">
        <w:rPr>
          <w:rFonts w:ascii="Times New Roman" w:eastAsia="Calibri" w:hAnsi="Times New Roman" w:cs="Times New Roman"/>
        </w:rPr>
        <w:t>, а также лица, в пользу которого предполагается перераспределить избыток максимальной мощности.</w:t>
      </w:r>
    </w:p>
    <w:p w:rsidR="006B7FCD" w:rsidRPr="004A36CC" w:rsidRDefault="006664FC" w:rsidP="006664FC">
      <w:pPr>
        <w:pStyle w:val="afb"/>
        <w:rPr>
          <w:rFonts w:ascii="Times New Roman" w:hAnsi="Times New Roman" w:cs="Times New Roman"/>
          <w:b/>
          <w:color w:val="0033CC"/>
          <w:sz w:val="24"/>
          <w:szCs w:val="24"/>
        </w:rPr>
      </w:pPr>
      <w:r w:rsidRPr="004A36CC">
        <w:rPr>
          <w:rFonts w:ascii="Times New Roman" w:hAnsi="Times New Roman" w:cs="Times New Roman"/>
          <w:b/>
          <w:color w:val="0033CC"/>
          <w:sz w:val="24"/>
          <w:szCs w:val="24"/>
        </w:rPr>
        <w:t xml:space="preserve">          </w:t>
      </w:r>
      <w:r w:rsidR="006B7FCD" w:rsidRPr="004A36CC">
        <w:rPr>
          <w:rFonts w:ascii="Times New Roman" w:hAnsi="Times New Roman" w:cs="Times New Roman"/>
          <w:b/>
          <w:color w:val="0033CC"/>
          <w:sz w:val="24"/>
          <w:szCs w:val="24"/>
        </w:rPr>
        <w:t xml:space="preserve">РАЗМЕР ПЛАТЫ ЗА ПРЕДОСТАВЛЕНИЕ УСЛУГИ (ПРОЦЕССА) И ОСНОВАНИЕ ЕЕ ВЗИМАНИЯ: </w:t>
      </w:r>
    </w:p>
    <w:p w:rsidR="00491591" w:rsidRPr="004A36CC" w:rsidRDefault="00491591" w:rsidP="00764B8A">
      <w:pPr>
        <w:spacing w:after="0" w:line="240" w:lineRule="auto"/>
        <w:ind w:firstLine="567"/>
        <w:jc w:val="both"/>
        <w:rPr>
          <w:rFonts w:ascii="Times New Roman" w:eastAsia="Calibri" w:hAnsi="Times New Roman" w:cs="Times New Roman"/>
          <w:szCs w:val="21"/>
        </w:rPr>
      </w:pPr>
      <w:r w:rsidRPr="004A36CC">
        <w:rPr>
          <w:rFonts w:ascii="Times New Roman" w:eastAsia="Calibri" w:hAnsi="Times New Roman" w:cs="Times New Roman"/>
          <w:szCs w:val="21"/>
        </w:rPr>
        <w:t xml:space="preserve"> Размер платы за технологическое присоединение </w:t>
      </w:r>
      <w:proofErr w:type="spellStart"/>
      <w:r w:rsidRPr="004A36CC">
        <w:rPr>
          <w:rFonts w:ascii="Times New Roman" w:eastAsia="Calibri" w:hAnsi="Times New Roman" w:cs="Times New Roman"/>
          <w:szCs w:val="21"/>
        </w:rPr>
        <w:t>энергопринимающих</w:t>
      </w:r>
      <w:proofErr w:type="spellEnd"/>
      <w:r w:rsidRPr="004A36CC">
        <w:rPr>
          <w:rFonts w:ascii="Times New Roman" w:eastAsia="Calibri" w:hAnsi="Times New Roman" w:cs="Times New Roman"/>
          <w:szCs w:val="21"/>
        </w:rPr>
        <w:t xml:space="preserve"> устройств рассчитывается исходя из величины максимальной мощности присоединяемых </w:t>
      </w:r>
      <w:proofErr w:type="spellStart"/>
      <w:r w:rsidRPr="004A36CC">
        <w:rPr>
          <w:rFonts w:ascii="Times New Roman" w:eastAsia="Calibri" w:hAnsi="Times New Roman" w:cs="Times New Roman"/>
          <w:szCs w:val="21"/>
        </w:rPr>
        <w:t>энергопринимающих</w:t>
      </w:r>
      <w:proofErr w:type="spellEnd"/>
      <w:r w:rsidRPr="004A36CC">
        <w:rPr>
          <w:rFonts w:ascii="Times New Roman" w:eastAsia="Calibri" w:hAnsi="Times New Roman" w:cs="Times New Roman"/>
          <w:szCs w:val="21"/>
        </w:rPr>
        <w:t xml:space="preserve"> устрой</w:t>
      </w:r>
      <w:proofErr w:type="gramStart"/>
      <w:r w:rsidRPr="004A36CC">
        <w:rPr>
          <w:rFonts w:ascii="Times New Roman" w:eastAsia="Calibri" w:hAnsi="Times New Roman" w:cs="Times New Roman"/>
          <w:szCs w:val="21"/>
        </w:rPr>
        <w:t>ств с пр</w:t>
      </w:r>
      <w:proofErr w:type="gramEnd"/>
      <w:r w:rsidRPr="004A36CC">
        <w:rPr>
          <w:rFonts w:ascii="Times New Roman" w:eastAsia="Calibri" w:hAnsi="Times New Roman" w:cs="Times New Roman"/>
          <w:szCs w:val="21"/>
        </w:rPr>
        <w:t>именением стандартизированных тарифных ставок.</w:t>
      </w:r>
    </w:p>
    <w:p w:rsidR="00491591" w:rsidRPr="004A36CC" w:rsidRDefault="00491591" w:rsidP="00764B8A">
      <w:pPr>
        <w:spacing w:after="0" w:line="240" w:lineRule="auto"/>
        <w:ind w:firstLine="426"/>
        <w:jc w:val="both"/>
        <w:rPr>
          <w:rFonts w:ascii="Times New Roman" w:eastAsia="Calibri" w:hAnsi="Times New Roman" w:cs="Times New Roman"/>
          <w:szCs w:val="21"/>
        </w:rPr>
      </w:pPr>
      <w:r w:rsidRPr="004A36CC">
        <w:rPr>
          <w:rFonts w:ascii="Times New Roman" w:eastAsia="Calibri" w:hAnsi="Times New Roman" w:cs="Times New Roman"/>
          <w:szCs w:val="21"/>
        </w:rPr>
        <w:t xml:space="preserve">    Размер платы за технологическое присоединение к электрическим сетям территориальных сетевых организаций на территории Республики Башкортостан установлен Постановлением Государственного комитета Республ</w:t>
      </w:r>
      <w:r w:rsidR="00BA760C" w:rsidRPr="004A36CC">
        <w:rPr>
          <w:rFonts w:ascii="Times New Roman" w:eastAsia="Calibri" w:hAnsi="Times New Roman" w:cs="Times New Roman"/>
          <w:szCs w:val="21"/>
        </w:rPr>
        <w:t>ики Башкортостан по тарифам от 25</w:t>
      </w:r>
      <w:r w:rsidRPr="004A36CC">
        <w:rPr>
          <w:rFonts w:ascii="Times New Roman" w:eastAsia="Calibri" w:hAnsi="Times New Roman" w:cs="Times New Roman"/>
          <w:szCs w:val="21"/>
        </w:rPr>
        <w:t>.12.201</w:t>
      </w:r>
      <w:r w:rsidR="00BA760C" w:rsidRPr="004A36CC">
        <w:rPr>
          <w:rFonts w:ascii="Times New Roman" w:eastAsia="Calibri" w:hAnsi="Times New Roman" w:cs="Times New Roman"/>
          <w:szCs w:val="21"/>
        </w:rPr>
        <w:t>7</w:t>
      </w:r>
      <w:r w:rsidRPr="004A36CC">
        <w:rPr>
          <w:rFonts w:ascii="Times New Roman" w:eastAsia="Calibri" w:hAnsi="Times New Roman" w:cs="Times New Roman"/>
          <w:szCs w:val="21"/>
        </w:rPr>
        <w:t>г. №</w:t>
      </w:r>
      <w:r w:rsidR="00BA760C" w:rsidRPr="004A36CC">
        <w:rPr>
          <w:rFonts w:ascii="Times New Roman" w:eastAsia="Calibri" w:hAnsi="Times New Roman" w:cs="Times New Roman"/>
          <w:szCs w:val="21"/>
        </w:rPr>
        <w:t>843</w:t>
      </w:r>
      <w:r w:rsidRPr="004A36CC">
        <w:rPr>
          <w:rFonts w:ascii="Times New Roman" w:eastAsia="Calibri" w:hAnsi="Times New Roman" w:cs="Times New Roman"/>
          <w:szCs w:val="21"/>
        </w:rPr>
        <w:t>.</w:t>
      </w:r>
    </w:p>
    <w:p w:rsidR="00F226FF" w:rsidRPr="004A36CC" w:rsidRDefault="00F226FF" w:rsidP="00F226FF">
      <w:pPr>
        <w:autoSpaceDE w:val="0"/>
        <w:autoSpaceDN w:val="0"/>
        <w:adjustRightInd w:val="0"/>
        <w:spacing w:after="0" w:line="240" w:lineRule="auto"/>
        <w:ind w:firstLine="426"/>
        <w:jc w:val="both"/>
        <w:rPr>
          <w:rFonts w:ascii="Times New Roman" w:hAnsi="Times New Roman" w:cs="Times New Roman"/>
          <w:b/>
          <w:color w:val="0033CC"/>
        </w:rPr>
      </w:pPr>
      <w:r w:rsidRPr="004A36CC">
        <w:rPr>
          <w:rFonts w:ascii="Times New Roman" w:hAnsi="Times New Roman" w:cs="Times New Roman"/>
          <w:b/>
          <w:color w:val="0033CC"/>
          <w:sz w:val="24"/>
          <w:szCs w:val="24"/>
        </w:rPr>
        <w:t xml:space="preserve">   </w:t>
      </w:r>
      <w:r w:rsidR="006B7FCD" w:rsidRPr="004A36CC">
        <w:rPr>
          <w:rFonts w:ascii="Times New Roman" w:hAnsi="Times New Roman" w:cs="Times New Roman"/>
          <w:b/>
          <w:color w:val="0033CC"/>
          <w:sz w:val="24"/>
          <w:szCs w:val="24"/>
        </w:rPr>
        <w:t>УСЛОВИЯ ОКАЗАНИЯ УСЛУГИ (ПРОЦЕССА):</w:t>
      </w:r>
      <w:r w:rsidR="005079B4" w:rsidRPr="004A36CC">
        <w:rPr>
          <w:rFonts w:ascii="Times New Roman" w:hAnsi="Times New Roman" w:cs="Times New Roman"/>
          <w:b/>
          <w:color w:val="0033CC"/>
          <w:sz w:val="24"/>
          <w:szCs w:val="24"/>
        </w:rPr>
        <w:t xml:space="preserve"> </w:t>
      </w:r>
    </w:p>
    <w:p w:rsidR="005079B4" w:rsidRPr="004A36CC" w:rsidRDefault="001E121C" w:rsidP="001E121C">
      <w:pPr>
        <w:pStyle w:val="afb"/>
        <w:numPr>
          <w:ilvl w:val="0"/>
          <w:numId w:val="7"/>
        </w:numPr>
        <w:tabs>
          <w:tab w:val="left" w:pos="851"/>
        </w:tabs>
        <w:ind w:left="0" w:firstLine="567"/>
        <w:jc w:val="both"/>
        <w:rPr>
          <w:rFonts w:ascii="Times New Roman" w:eastAsia="Calibri" w:hAnsi="Times New Roman" w:cs="Times New Roman"/>
          <w:sz w:val="22"/>
          <w:szCs w:val="22"/>
        </w:rPr>
      </w:pPr>
      <w:r w:rsidRPr="004A36CC">
        <w:rPr>
          <w:rFonts w:ascii="Times New Roman" w:eastAsia="Calibri" w:hAnsi="Times New Roman" w:cs="Times New Roman"/>
          <w:sz w:val="22"/>
          <w:szCs w:val="22"/>
        </w:rPr>
        <w:t>Н</w:t>
      </w:r>
      <w:r w:rsidR="00CB2C10" w:rsidRPr="004A36CC">
        <w:rPr>
          <w:rFonts w:ascii="Times New Roman" w:eastAsia="Calibri" w:hAnsi="Times New Roman" w:cs="Times New Roman"/>
          <w:sz w:val="22"/>
          <w:szCs w:val="22"/>
        </w:rPr>
        <w:t xml:space="preserve">аличие на праве собственности или на ином законном основании </w:t>
      </w:r>
      <w:proofErr w:type="spellStart"/>
      <w:r w:rsidR="005079B4" w:rsidRPr="004A36CC">
        <w:rPr>
          <w:rFonts w:ascii="Times New Roman" w:eastAsia="Calibri" w:hAnsi="Times New Roman" w:cs="Times New Roman"/>
          <w:sz w:val="22"/>
          <w:szCs w:val="22"/>
        </w:rPr>
        <w:t>энергопринимающих</w:t>
      </w:r>
      <w:proofErr w:type="spellEnd"/>
      <w:r w:rsidR="005079B4" w:rsidRPr="004A36CC">
        <w:rPr>
          <w:rFonts w:ascii="Times New Roman" w:eastAsia="Calibri" w:hAnsi="Times New Roman" w:cs="Times New Roman"/>
          <w:sz w:val="22"/>
          <w:szCs w:val="22"/>
        </w:rPr>
        <w:t xml:space="preserve"> устройств</w:t>
      </w:r>
      <w:r w:rsidR="00CB2C10" w:rsidRPr="004A36CC">
        <w:rPr>
          <w:rFonts w:ascii="Times New Roman" w:eastAsia="Calibri" w:hAnsi="Times New Roman" w:cs="Times New Roman"/>
          <w:sz w:val="22"/>
          <w:szCs w:val="22"/>
        </w:rPr>
        <w:t xml:space="preserve">, в отношении которых </w:t>
      </w:r>
      <w:r w:rsidR="00CB2C10" w:rsidRPr="004A36CC">
        <w:rPr>
          <w:rFonts w:ascii="Times New Roman" w:eastAsia="Calibri" w:hAnsi="Times New Roman" w:cs="Times New Roman"/>
          <w:bCs/>
          <w:sz w:val="22"/>
          <w:szCs w:val="22"/>
        </w:rPr>
        <w:t>до 1 января 2009 года</w:t>
      </w:r>
      <w:r w:rsidR="00CB2C10" w:rsidRPr="004A36CC">
        <w:rPr>
          <w:rFonts w:ascii="Times New Roman" w:eastAsia="Calibri" w:hAnsi="Times New Roman" w:cs="Times New Roman"/>
          <w:b/>
          <w:bCs/>
          <w:sz w:val="22"/>
          <w:szCs w:val="22"/>
        </w:rPr>
        <w:t xml:space="preserve"> </w:t>
      </w:r>
      <w:r w:rsidR="00CB2C10" w:rsidRPr="004A36CC">
        <w:rPr>
          <w:rFonts w:ascii="Times New Roman" w:eastAsia="Calibri" w:hAnsi="Times New Roman" w:cs="Times New Roman"/>
          <w:sz w:val="22"/>
          <w:szCs w:val="22"/>
        </w:rPr>
        <w:t xml:space="preserve">в установленном порядке было осуществлено </w:t>
      </w:r>
      <w:r w:rsidR="005079B4" w:rsidRPr="004A36CC">
        <w:rPr>
          <w:rFonts w:ascii="Times New Roman" w:eastAsia="Calibri" w:hAnsi="Times New Roman" w:cs="Times New Roman"/>
          <w:sz w:val="22"/>
          <w:szCs w:val="22"/>
        </w:rPr>
        <w:t>технологическое присоединение</w:t>
      </w:r>
      <w:r w:rsidR="00CB2C10" w:rsidRPr="004A36CC">
        <w:rPr>
          <w:rFonts w:ascii="Times New Roman" w:eastAsia="Calibri" w:hAnsi="Times New Roman" w:cs="Times New Roman"/>
          <w:sz w:val="22"/>
          <w:szCs w:val="22"/>
        </w:rPr>
        <w:t xml:space="preserve"> к электрическим сетям</w:t>
      </w:r>
      <w:r w:rsidRPr="004A36CC">
        <w:rPr>
          <w:rFonts w:ascii="Times New Roman" w:eastAsia="Calibri" w:hAnsi="Times New Roman" w:cs="Times New Roman"/>
          <w:sz w:val="22"/>
          <w:szCs w:val="22"/>
        </w:rPr>
        <w:t>.</w:t>
      </w:r>
    </w:p>
    <w:p w:rsidR="00D20B98" w:rsidRPr="004A36CC" w:rsidRDefault="00D20B98" w:rsidP="001E121C">
      <w:pPr>
        <w:pStyle w:val="afb"/>
        <w:numPr>
          <w:ilvl w:val="0"/>
          <w:numId w:val="7"/>
        </w:numPr>
        <w:tabs>
          <w:tab w:val="left" w:pos="851"/>
        </w:tabs>
        <w:ind w:left="0" w:firstLine="567"/>
        <w:jc w:val="both"/>
        <w:rPr>
          <w:rFonts w:ascii="Times New Roman" w:eastAsia="Calibri" w:hAnsi="Times New Roman" w:cs="Times New Roman"/>
          <w:sz w:val="22"/>
          <w:szCs w:val="22"/>
        </w:rPr>
      </w:pPr>
      <w:r w:rsidRPr="004A36CC">
        <w:rPr>
          <w:rFonts w:ascii="Times New Roman" w:eastAsia="Calibri" w:hAnsi="Times New Roman" w:cs="Times New Roman"/>
          <w:sz w:val="22"/>
          <w:szCs w:val="22"/>
        </w:rPr>
        <w:t xml:space="preserve">Наличие заключенного соглашения о перераспределении максимальной мощности между лицом, намеревающимся перераспределить максимальную мощность своих </w:t>
      </w:r>
      <w:proofErr w:type="spellStart"/>
      <w:r w:rsidRPr="004A36CC">
        <w:rPr>
          <w:rFonts w:ascii="Times New Roman" w:eastAsia="Calibri" w:hAnsi="Times New Roman" w:cs="Times New Roman"/>
          <w:sz w:val="22"/>
          <w:szCs w:val="22"/>
        </w:rPr>
        <w:t>энергопринимающих</w:t>
      </w:r>
      <w:proofErr w:type="spellEnd"/>
      <w:r w:rsidRPr="004A36CC">
        <w:rPr>
          <w:rFonts w:ascii="Times New Roman" w:eastAsia="Calibri" w:hAnsi="Times New Roman" w:cs="Times New Roman"/>
          <w:sz w:val="22"/>
          <w:szCs w:val="22"/>
        </w:rPr>
        <w:t xml:space="preserve"> устройств, и лицом, в пользу которого предполагается перераспределить избыток максимальной мощности.</w:t>
      </w:r>
    </w:p>
    <w:p w:rsidR="005079B4" w:rsidRPr="004A36CC" w:rsidRDefault="001E121C" w:rsidP="001E121C">
      <w:pPr>
        <w:pStyle w:val="afb"/>
        <w:numPr>
          <w:ilvl w:val="0"/>
          <w:numId w:val="7"/>
        </w:numPr>
        <w:tabs>
          <w:tab w:val="left" w:pos="851"/>
        </w:tabs>
        <w:ind w:left="0" w:firstLine="567"/>
        <w:jc w:val="both"/>
        <w:rPr>
          <w:rFonts w:ascii="Times New Roman" w:eastAsia="Calibri" w:hAnsi="Times New Roman" w:cs="Times New Roman"/>
          <w:sz w:val="22"/>
          <w:szCs w:val="22"/>
        </w:rPr>
      </w:pPr>
      <w:proofErr w:type="gramStart"/>
      <w:r w:rsidRPr="004A36CC">
        <w:rPr>
          <w:rFonts w:ascii="Times New Roman" w:eastAsia="Calibri" w:hAnsi="Times New Roman" w:cs="Times New Roman"/>
          <w:sz w:val="22"/>
          <w:szCs w:val="22"/>
        </w:rPr>
        <w:t>П</w:t>
      </w:r>
      <w:r w:rsidR="005079B4" w:rsidRPr="004A36CC">
        <w:rPr>
          <w:rFonts w:ascii="Times New Roman" w:eastAsia="Calibri" w:hAnsi="Times New Roman" w:cs="Times New Roman"/>
          <w:sz w:val="22"/>
          <w:szCs w:val="22"/>
        </w:rPr>
        <w:t xml:space="preserve">ерераспределение </w:t>
      </w:r>
      <w:r w:rsidR="005079B4" w:rsidRPr="004A36CC">
        <w:rPr>
          <w:rFonts w:ascii="Times New Roman" w:hAnsi="Times New Roman" w:cs="Times New Roman"/>
          <w:sz w:val="22"/>
          <w:szCs w:val="22"/>
        </w:rPr>
        <w:t xml:space="preserve">в пределах действия соответствующего центра питания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w:t>
      </w:r>
      <w:proofErr w:type="spellStart"/>
      <w:r w:rsidR="005079B4" w:rsidRPr="004A36CC">
        <w:rPr>
          <w:rFonts w:ascii="Times New Roman" w:hAnsi="Times New Roman" w:cs="Times New Roman"/>
          <w:sz w:val="22"/>
          <w:szCs w:val="22"/>
        </w:rPr>
        <w:t>энергопринимающих</w:t>
      </w:r>
      <w:proofErr w:type="spellEnd"/>
      <w:r w:rsidR="005079B4" w:rsidRPr="004A36CC">
        <w:rPr>
          <w:rFonts w:ascii="Times New Roman" w:hAnsi="Times New Roman" w:cs="Times New Roman"/>
          <w:sz w:val="22"/>
          <w:szCs w:val="22"/>
        </w:rPr>
        <w:t xml:space="preserve"> устройств лица, перераспределяющ</w:t>
      </w:r>
      <w:r w:rsidRPr="004A36CC">
        <w:rPr>
          <w:rFonts w:ascii="Times New Roman" w:hAnsi="Times New Roman" w:cs="Times New Roman"/>
          <w:sz w:val="22"/>
          <w:szCs w:val="22"/>
        </w:rPr>
        <w:t>его</w:t>
      </w:r>
      <w:proofErr w:type="gramEnd"/>
      <w:r w:rsidRPr="004A36CC">
        <w:rPr>
          <w:rFonts w:ascii="Times New Roman" w:hAnsi="Times New Roman" w:cs="Times New Roman"/>
          <w:sz w:val="22"/>
          <w:szCs w:val="22"/>
        </w:rPr>
        <w:t xml:space="preserve"> свою максимальную мощность).</w:t>
      </w:r>
    </w:p>
    <w:p w:rsidR="001E121C" w:rsidRPr="004A36CC" w:rsidRDefault="001E121C" w:rsidP="001E121C">
      <w:pPr>
        <w:pStyle w:val="afb"/>
        <w:numPr>
          <w:ilvl w:val="0"/>
          <w:numId w:val="7"/>
        </w:numPr>
        <w:tabs>
          <w:tab w:val="left" w:pos="851"/>
        </w:tabs>
        <w:ind w:left="0" w:firstLine="567"/>
        <w:jc w:val="both"/>
        <w:rPr>
          <w:rFonts w:ascii="Times New Roman" w:eastAsia="Calibri" w:hAnsi="Times New Roman" w:cs="Times New Roman"/>
          <w:sz w:val="22"/>
          <w:szCs w:val="22"/>
        </w:rPr>
      </w:pPr>
      <w:r w:rsidRPr="004A36CC">
        <w:rPr>
          <w:rFonts w:ascii="Times New Roman" w:eastAsia="Calibri" w:hAnsi="Times New Roman" w:cs="Times New Roman"/>
          <w:sz w:val="22"/>
          <w:szCs w:val="22"/>
        </w:rP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1E121C" w:rsidRPr="004A36CC" w:rsidRDefault="001E121C" w:rsidP="001E121C">
      <w:pPr>
        <w:pStyle w:val="a3"/>
        <w:numPr>
          <w:ilvl w:val="0"/>
          <w:numId w:val="7"/>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4A36CC">
        <w:rPr>
          <w:rFonts w:ascii="Times New Roman" w:hAnsi="Times New Roman" w:cs="Times New Roman"/>
        </w:rPr>
        <w:t xml:space="preserve">Потребители электрической энергии, энергоснабжение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которых осуществляется по первой или второй категориям надежности электроснабжения.</w:t>
      </w:r>
    </w:p>
    <w:p w:rsidR="001E121C" w:rsidRPr="004A36CC" w:rsidRDefault="001E121C" w:rsidP="001E121C">
      <w:pPr>
        <w:pStyle w:val="a3"/>
        <w:numPr>
          <w:ilvl w:val="0"/>
          <w:numId w:val="7"/>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4A36CC">
        <w:rPr>
          <w:rFonts w:ascii="Times New Roman" w:hAnsi="Times New Roman" w:cs="Times New Roman"/>
        </w:rPr>
        <w:t xml:space="preserve">Не допускается снижение объема максимальной мощности собственных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следующими лицами:</w:t>
      </w:r>
    </w:p>
    <w:p w:rsidR="001E121C" w:rsidRPr="004A36CC" w:rsidRDefault="001E121C" w:rsidP="001E121C">
      <w:pPr>
        <w:pStyle w:val="a3"/>
        <w:tabs>
          <w:tab w:val="left" w:pos="851"/>
        </w:tabs>
        <w:autoSpaceDE w:val="0"/>
        <w:autoSpaceDN w:val="0"/>
        <w:adjustRightInd w:val="0"/>
        <w:spacing w:after="0" w:line="240" w:lineRule="auto"/>
        <w:ind w:left="0" w:firstLine="567"/>
        <w:jc w:val="both"/>
        <w:rPr>
          <w:rFonts w:ascii="Times New Roman" w:hAnsi="Times New Roman" w:cs="Times New Roman"/>
        </w:rPr>
      </w:pPr>
      <w:r w:rsidRPr="004A36CC">
        <w:rPr>
          <w:rFonts w:ascii="Times New Roman" w:hAnsi="Times New Roman" w:cs="Times New Roman"/>
        </w:rPr>
        <w:t xml:space="preserve">а) юридические лица или индивидуальные предприниматели, осуществившие технологическое присоединение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максимальная мощность которых составляет до 150 к</w:t>
      </w:r>
      <w:proofErr w:type="gramStart"/>
      <w:r w:rsidRPr="004A36CC">
        <w:rPr>
          <w:rFonts w:ascii="Times New Roman" w:hAnsi="Times New Roman" w:cs="Times New Roman"/>
        </w:rPr>
        <w:t>Вт вкл</w:t>
      </w:r>
      <w:proofErr w:type="gramEnd"/>
      <w:r w:rsidRPr="004A36CC">
        <w:rPr>
          <w:rFonts w:ascii="Times New Roman" w:hAnsi="Times New Roman" w:cs="Times New Roman"/>
        </w:rPr>
        <w:t xml:space="preserve">ючительно (с учетом ранее присоединенных в данной точке присоединения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по третьей категории надежности;</w:t>
      </w:r>
    </w:p>
    <w:p w:rsidR="001E121C" w:rsidRPr="004A36CC" w:rsidRDefault="001E121C" w:rsidP="001E121C">
      <w:pPr>
        <w:pStyle w:val="a3"/>
        <w:tabs>
          <w:tab w:val="left" w:pos="851"/>
        </w:tabs>
        <w:autoSpaceDE w:val="0"/>
        <w:autoSpaceDN w:val="0"/>
        <w:adjustRightInd w:val="0"/>
        <w:spacing w:after="0" w:line="240" w:lineRule="auto"/>
        <w:ind w:left="0" w:firstLine="567"/>
        <w:jc w:val="both"/>
        <w:rPr>
          <w:rFonts w:ascii="Times New Roman" w:hAnsi="Times New Roman" w:cs="Times New Roman"/>
        </w:rPr>
      </w:pPr>
      <w:r w:rsidRPr="004A36CC">
        <w:rPr>
          <w:rFonts w:ascii="Times New Roman" w:hAnsi="Times New Roman" w:cs="Times New Roman"/>
        </w:rPr>
        <w:t>б) лица, технологическое присоединение которых осуществлено по временной схеме электроснабжения;</w:t>
      </w:r>
    </w:p>
    <w:p w:rsidR="001E121C" w:rsidRPr="004A36CC" w:rsidRDefault="001E121C" w:rsidP="001E121C">
      <w:pPr>
        <w:pStyle w:val="a3"/>
        <w:tabs>
          <w:tab w:val="left" w:pos="851"/>
        </w:tabs>
        <w:autoSpaceDE w:val="0"/>
        <w:autoSpaceDN w:val="0"/>
        <w:adjustRightInd w:val="0"/>
        <w:spacing w:after="0" w:line="240" w:lineRule="auto"/>
        <w:ind w:left="0" w:firstLine="567"/>
        <w:jc w:val="both"/>
        <w:rPr>
          <w:rFonts w:ascii="Times New Roman" w:hAnsi="Times New Roman" w:cs="Times New Roman"/>
        </w:rPr>
      </w:pPr>
      <w:r w:rsidRPr="004A36CC">
        <w:rPr>
          <w:rFonts w:ascii="Times New Roman" w:hAnsi="Times New Roman" w:cs="Times New Roman"/>
        </w:rPr>
        <w:lastRenderedPageBreak/>
        <w:t xml:space="preserve">в) физические лица в отношении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максимальная мощность которых составляет до 15 к</w:t>
      </w:r>
      <w:proofErr w:type="gramStart"/>
      <w:r w:rsidRPr="004A36CC">
        <w:rPr>
          <w:rFonts w:ascii="Times New Roman" w:hAnsi="Times New Roman" w:cs="Times New Roman"/>
        </w:rPr>
        <w:t>Вт вкл</w:t>
      </w:r>
      <w:proofErr w:type="gramEnd"/>
      <w:r w:rsidRPr="004A36CC">
        <w:rPr>
          <w:rFonts w:ascii="Times New Roman" w:hAnsi="Times New Roman" w:cs="Times New Roman"/>
        </w:rPr>
        <w:t>ючительно;</w:t>
      </w:r>
    </w:p>
    <w:p w:rsidR="001E121C" w:rsidRPr="004A36CC" w:rsidRDefault="001E121C" w:rsidP="001E121C">
      <w:pPr>
        <w:pStyle w:val="a3"/>
        <w:tabs>
          <w:tab w:val="left" w:pos="851"/>
        </w:tabs>
        <w:autoSpaceDE w:val="0"/>
        <w:autoSpaceDN w:val="0"/>
        <w:adjustRightInd w:val="0"/>
        <w:spacing w:after="0" w:line="240" w:lineRule="auto"/>
        <w:ind w:left="0" w:firstLine="567"/>
        <w:jc w:val="both"/>
        <w:rPr>
          <w:rFonts w:ascii="Times New Roman" w:hAnsi="Times New Roman" w:cs="Times New Roman"/>
        </w:rPr>
      </w:pPr>
      <w:r w:rsidRPr="004A36CC">
        <w:rPr>
          <w:rFonts w:ascii="Times New Roman" w:hAnsi="Times New Roman" w:cs="Times New Roman"/>
        </w:rPr>
        <w:t xml:space="preserve">г) лица, </w:t>
      </w:r>
      <w:proofErr w:type="spellStart"/>
      <w:r w:rsidRPr="004A36CC">
        <w:rPr>
          <w:rFonts w:ascii="Times New Roman" w:hAnsi="Times New Roman" w:cs="Times New Roman"/>
        </w:rPr>
        <w:t>энергопринимающие</w:t>
      </w:r>
      <w:proofErr w:type="spellEnd"/>
      <w:r w:rsidRPr="004A36CC">
        <w:rPr>
          <w:rFonts w:ascii="Times New Roman" w:hAnsi="Times New Roman" w:cs="Times New Roman"/>
        </w:rPr>
        <w:t xml:space="preserve"> устройства которых присоединены к объектам </w:t>
      </w:r>
      <w:proofErr w:type="spellStart"/>
      <w:r w:rsidRPr="004A36CC">
        <w:rPr>
          <w:rFonts w:ascii="Times New Roman" w:hAnsi="Times New Roman" w:cs="Times New Roman"/>
        </w:rPr>
        <w:t>электросетевого</w:t>
      </w:r>
      <w:proofErr w:type="spellEnd"/>
      <w:r w:rsidRPr="004A36CC">
        <w:rPr>
          <w:rFonts w:ascii="Times New Roman" w:hAnsi="Times New Roman" w:cs="Times New Roman"/>
        </w:rPr>
        <w:t xml:space="preserve"> хозяйства, соответствующим критериям отнесения объектов к единой национальной (общероссийской) электрической сети;</w:t>
      </w:r>
    </w:p>
    <w:p w:rsidR="001E121C" w:rsidRPr="004A36CC" w:rsidRDefault="001E121C" w:rsidP="001E121C">
      <w:pPr>
        <w:pStyle w:val="a3"/>
        <w:tabs>
          <w:tab w:val="left" w:pos="851"/>
        </w:tabs>
        <w:autoSpaceDE w:val="0"/>
        <w:autoSpaceDN w:val="0"/>
        <w:adjustRightInd w:val="0"/>
        <w:spacing w:after="0" w:line="240" w:lineRule="auto"/>
        <w:ind w:left="0" w:firstLine="567"/>
        <w:jc w:val="both"/>
        <w:rPr>
          <w:rFonts w:ascii="Times New Roman" w:hAnsi="Times New Roman" w:cs="Times New Roman"/>
        </w:rPr>
      </w:pPr>
      <w:proofErr w:type="spellStart"/>
      <w:r w:rsidRPr="004A36CC">
        <w:rPr>
          <w:rFonts w:ascii="Times New Roman" w:hAnsi="Times New Roman" w:cs="Times New Roman"/>
        </w:rPr>
        <w:t>д</w:t>
      </w:r>
      <w:proofErr w:type="spellEnd"/>
      <w:r w:rsidRPr="004A36CC">
        <w:rPr>
          <w:rFonts w:ascii="Times New Roman" w:hAnsi="Times New Roman" w:cs="Times New Roman"/>
        </w:rPr>
        <w:t>) лица, не внесшие плату за технологическое присоединение либо внесшие плату за технологическое присоединение не в полном объеме.</w:t>
      </w:r>
    </w:p>
    <w:p w:rsidR="00687530" w:rsidRPr="004A36CC" w:rsidRDefault="00687530" w:rsidP="00687530">
      <w:pPr>
        <w:pStyle w:val="a3"/>
        <w:numPr>
          <w:ilvl w:val="0"/>
          <w:numId w:val="7"/>
        </w:numPr>
        <w:tabs>
          <w:tab w:val="left" w:pos="851"/>
        </w:tabs>
        <w:autoSpaceDE w:val="0"/>
        <w:autoSpaceDN w:val="0"/>
        <w:adjustRightInd w:val="0"/>
        <w:spacing w:after="0" w:line="240" w:lineRule="auto"/>
        <w:ind w:left="0" w:firstLine="567"/>
        <w:jc w:val="both"/>
        <w:rPr>
          <w:rStyle w:val="af5"/>
          <w:rFonts w:ascii="Times New Roman" w:hAnsi="Times New Roman" w:cs="Times New Roman"/>
          <w:color w:val="auto"/>
          <w:u w:val="none"/>
        </w:rPr>
      </w:pPr>
      <w:r w:rsidRPr="004A36CC">
        <w:rPr>
          <w:rFonts w:ascii="Times New Roman" w:hAnsi="Times New Roman" w:cs="Times New Roman"/>
        </w:rPr>
        <w:t>Лица, намеревающиеся</w:t>
      </w:r>
      <w:r w:rsidRPr="004A36CC">
        <w:rPr>
          <w:rFonts w:ascii="Times New Roman" w:eastAsia="Calibri" w:hAnsi="Times New Roman" w:cs="Times New Roman"/>
        </w:rPr>
        <w:t xml:space="preserve"> перераспределить максимальную мощность своих </w:t>
      </w:r>
      <w:proofErr w:type="spellStart"/>
      <w:r w:rsidRPr="004A36CC">
        <w:rPr>
          <w:rFonts w:ascii="Times New Roman" w:eastAsia="Calibri" w:hAnsi="Times New Roman" w:cs="Times New Roman"/>
        </w:rPr>
        <w:t>энергопринимающих</w:t>
      </w:r>
      <w:proofErr w:type="spellEnd"/>
      <w:r w:rsidRPr="004A36CC">
        <w:rPr>
          <w:rFonts w:ascii="Times New Roman" w:eastAsia="Calibri" w:hAnsi="Times New Roman" w:cs="Times New Roman"/>
        </w:rPr>
        <w:t xml:space="preserve"> устройств в пользу иных лиц</w:t>
      </w:r>
      <w:r w:rsidRPr="004A36CC">
        <w:rPr>
          <w:rFonts w:ascii="Times New Roman" w:hAnsi="Times New Roman" w:cs="Times New Roman"/>
        </w:rPr>
        <w:t xml:space="preserve">, вправе представить в сетевую организацию, к объектам которой непосредственно технологически присоединены соответствующие </w:t>
      </w:r>
      <w:proofErr w:type="spellStart"/>
      <w:r w:rsidRPr="004A36CC">
        <w:rPr>
          <w:rFonts w:ascii="Times New Roman" w:hAnsi="Times New Roman" w:cs="Times New Roman"/>
        </w:rPr>
        <w:t>энергопринимающие</w:t>
      </w:r>
      <w:proofErr w:type="spellEnd"/>
      <w:r w:rsidRPr="004A36CC">
        <w:rPr>
          <w:rFonts w:ascii="Times New Roman" w:hAnsi="Times New Roman" w:cs="Times New Roman"/>
        </w:rPr>
        <w:t xml:space="preserve"> устройства, заявление о намерении перераспределить максимальную мощность принадлежащих им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в пользу иных лиц для публикации представленных сведений на официальном сайте </w:t>
      </w:r>
      <w:r w:rsidR="00855E45">
        <w:rPr>
          <w:rFonts w:ascii="Times New Roman" w:hAnsi="Times New Roman" w:cs="Times New Roman"/>
        </w:rPr>
        <w:t>АО «</w:t>
      </w:r>
      <w:proofErr w:type="spellStart"/>
      <w:r w:rsidR="00855E45">
        <w:rPr>
          <w:rFonts w:ascii="Times New Roman" w:hAnsi="Times New Roman" w:cs="Times New Roman"/>
        </w:rPr>
        <w:t>Учалинский</w:t>
      </w:r>
      <w:proofErr w:type="spellEnd"/>
      <w:r w:rsidR="00855E45">
        <w:rPr>
          <w:rFonts w:ascii="Times New Roman" w:hAnsi="Times New Roman" w:cs="Times New Roman"/>
        </w:rPr>
        <w:t xml:space="preserve"> ГОК»</w:t>
      </w:r>
      <w:r w:rsidRPr="004A36CC">
        <w:rPr>
          <w:rStyle w:val="af5"/>
          <w:rFonts w:ascii="Times New Roman" w:hAnsi="Times New Roman" w:cs="Times New Roman"/>
          <w:color w:val="0033CC"/>
        </w:rPr>
        <w:t>.</w:t>
      </w:r>
    </w:p>
    <w:p w:rsidR="00687530" w:rsidRPr="004A36CC" w:rsidRDefault="00687530" w:rsidP="00687530">
      <w:pPr>
        <w:pStyle w:val="a3"/>
        <w:numPr>
          <w:ilvl w:val="0"/>
          <w:numId w:val="7"/>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4A36CC">
        <w:rPr>
          <w:rFonts w:ascii="Times New Roman" w:hAnsi="Times New Roman" w:cs="Times New Roman"/>
        </w:rPr>
        <w:t xml:space="preserve">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в пользу иных лиц.</w:t>
      </w:r>
    </w:p>
    <w:p w:rsidR="00687530" w:rsidRPr="004A36CC" w:rsidRDefault="00687530" w:rsidP="00687530">
      <w:pPr>
        <w:pStyle w:val="a3"/>
        <w:numPr>
          <w:ilvl w:val="0"/>
          <w:numId w:val="7"/>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4A36CC">
        <w:rPr>
          <w:rFonts w:ascii="Times New Roman" w:hAnsi="Times New Roman" w:cs="Times New Roman"/>
        </w:rPr>
        <w:t xml:space="preserve">Любое лицо, заинтересованное в перераспределении в свою пользу максимальной мощности других лиц, </w:t>
      </w:r>
      <w:proofErr w:type="spellStart"/>
      <w:r w:rsidRPr="004A36CC">
        <w:rPr>
          <w:rFonts w:ascii="Times New Roman" w:hAnsi="Times New Roman" w:cs="Times New Roman"/>
        </w:rPr>
        <w:t>энергопринимающие</w:t>
      </w:r>
      <w:proofErr w:type="spellEnd"/>
      <w:r w:rsidRPr="004A36CC">
        <w:rPr>
          <w:rFonts w:ascii="Times New Roman" w:hAnsi="Times New Roman" w:cs="Times New Roman"/>
        </w:rPr>
        <w:t xml:space="preserve">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w:t>
      </w:r>
      <w:proofErr w:type="spellStart"/>
      <w:r w:rsidRPr="004A36CC">
        <w:rPr>
          <w:rFonts w:ascii="Times New Roman" w:hAnsi="Times New Roman" w:cs="Times New Roman"/>
        </w:rPr>
        <w:t>энергопринимающие</w:t>
      </w:r>
      <w:proofErr w:type="spellEnd"/>
      <w:r w:rsidRPr="004A36CC">
        <w:rPr>
          <w:rFonts w:ascii="Times New Roman" w:hAnsi="Times New Roman" w:cs="Times New Roman"/>
        </w:rPr>
        <w:t xml:space="preserve"> устройства, за расчетом стоимости технологического присоединения посредством перераспределения максимальной мощности.</w:t>
      </w:r>
    </w:p>
    <w:p w:rsidR="00CF3CD8" w:rsidRPr="004A36CC" w:rsidRDefault="00165B15" w:rsidP="00CF3CD8">
      <w:pPr>
        <w:autoSpaceDE w:val="0"/>
        <w:autoSpaceDN w:val="0"/>
        <w:adjustRightInd w:val="0"/>
        <w:spacing w:after="0" w:line="240" w:lineRule="auto"/>
        <w:ind w:firstLine="540"/>
        <w:jc w:val="both"/>
        <w:rPr>
          <w:rFonts w:ascii="Times New Roman" w:hAnsi="Times New Roman" w:cs="Times New Roman"/>
          <w:color w:val="0033CC"/>
          <w:sz w:val="24"/>
          <w:szCs w:val="24"/>
        </w:rPr>
      </w:pPr>
      <w:r w:rsidRPr="004A36CC">
        <w:rPr>
          <w:rFonts w:ascii="Times New Roman" w:hAnsi="Times New Roman" w:cs="Times New Roman"/>
          <w:b/>
          <w:color w:val="0033CC"/>
          <w:sz w:val="24"/>
          <w:szCs w:val="24"/>
        </w:rPr>
        <w:t>РЕЗУЛЬТАТ ОКАЗАНИЯ УСЛУГИ (ПРОЦЕССА):</w:t>
      </w:r>
      <w:r w:rsidRPr="004A36CC">
        <w:rPr>
          <w:rFonts w:ascii="Times New Roman" w:hAnsi="Times New Roman" w:cs="Times New Roman"/>
          <w:color w:val="0033CC"/>
          <w:sz w:val="24"/>
          <w:szCs w:val="24"/>
        </w:rPr>
        <w:t xml:space="preserve"> </w:t>
      </w:r>
    </w:p>
    <w:p w:rsidR="00CF3CD8" w:rsidRPr="004A36CC" w:rsidRDefault="005636DD" w:rsidP="00CF3CD8">
      <w:pPr>
        <w:autoSpaceDE w:val="0"/>
        <w:autoSpaceDN w:val="0"/>
        <w:adjustRightInd w:val="0"/>
        <w:spacing w:after="0" w:line="240" w:lineRule="auto"/>
        <w:ind w:firstLine="540"/>
        <w:jc w:val="both"/>
        <w:rPr>
          <w:rFonts w:ascii="Times New Roman" w:hAnsi="Times New Roman" w:cs="Times New Roman"/>
        </w:rPr>
      </w:pPr>
      <w:r w:rsidRPr="004A36CC">
        <w:rPr>
          <w:rFonts w:ascii="Times New Roman" w:eastAsia="Calibri" w:hAnsi="Times New Roman" w:cs="Times New Roman"/>
        </w:rPr>
        <w:t>Т</w:t>
      </w:r>
      <w:r w:rsidR="006664FC" w:rsidRPr="004A36CC">
        <w:rPr>
          <w:rFonts w:ascii="Times New Roman" w:eastAsia="Calibri" w:hAnsi="Times New Roman" w:cs="Times New Roman"/>
        </w:rPr>
        <w:t>ехнологическо</w:t>
      </w:r>
      <w:r w:rsidRPr="004A36CC">
        <w:rPr>
          <w:rFonts w:ascii="Times New Roman" w:eastAsia="Calibri" w:hAnsi="Times New Roman" w:cs="Times New Roman"/>
        </w:rPr>
        <w:t xml:space="preserve">е </w:t>
      </w:r>
      <w:r w:rsidR="006664FC" w:rsidRPr="004A36CC">
        <w:rPr>
          <w:rFonts w:ascii="Times New Roman" w:eastAsia="Calibri" w:hAnsi="Times New Roman" w:cs="Times New Roman"/>
        </w:rPr>
        <w:t xml:space="preserve">присоединение </w:t>
      </w:r>
      <w:proofErr w:type="spellStart"/>
      <w:r w:rsidR="006664FC" w:rsidRPr="004A36CC">
        <w:rPr>
          <w:rFonts w:ascii="Times New Roman" w:eastAsia="Calibri" w:hAnsi="Times New Roman" w:cs="Times New Roman"/>
        </w:rPr>
        <w:t>энергопринимающих</w:t>
      </w:r>
      <w:proofErr w:type="spellEnd"/>
      <w:r w:rsidR="006664FC" w:rsidRPr="004A36CC">
        <w:rPr>
          <w:rFonts w:ascii="Times New Roman" w:eastAsia="Calibri" w:hAnsi="Times New Roman" w:cs="Times New Roman"/>
        </w:rPr>
        <w:t xml:space="preserve"> устройств</w:t>
      </w:r>
      <w:r w:rsidR="00CF3CD8" w:rsidRPr="004A36CC">
        <w:rPr>
          <w:rFonts w:ascii="Times New Roman" w:eastAsia="Calibri" w:hAnsi="Times New Roman" w:cs="Times New Roman"/>
        </w:rPr>
        <w:t xml:space="preserve"> посредством перераспределения максимальной мощности в отношении</w:t>
      </w:r>
      <w:r w:rsidR="006664FC" w:rsidRPr="004A36CC">
        <w:rPr>
          <w:rFonts w:ascii="Times New Roman" w:eastAsia="Calibri" w:hAnsi="Times New Roman" w:cs="Times New Roman"/>
        </w:rPr>
        <w:t xml:space="preserve"> </w:t>
      </w:r>
      <w:r w:rsidR="00CF3CD8" w:rsidRPr="004A36CC">
        <w:rPr>
          <w:rFonts w:ascii="Times New Roman" w:eastAsia="Calibri" w:hAnsi="Times New Roman" w:cs="Times New Roman"/>
        </w:rPr>
        <w:t xml:space="preserve">лица, в пользу </w:t>
      </w:r>
      <w:proofErr w:type="spellStart"/>
      <w:r w:rsidR="00CF3CD8" w:rsidRPr="004A36CC">
        <w:rPr>
          <w:rFonts w:ascii="Times New Roman" w:eastAsia="Calibri" w:hAnsi="Times New Roman" w:cs="Times New Roman"/>
        </w:rPr>
        <w:t>энергопринимающих</w:t>
      </w:r>
      <w:proofErr w:type="spellEnd"/>
      <w:r w:rsidR="00CF3CD8" w:rsidRPr="004A36CC">
        <w:rPr>
          <w:rFonts w:ascii="Times New Roman" w:eastAsia="Calibri" w:hAnsi="Times New Roman" w:cs="Times New Roman"/>
        </w:rPr>
        <w:t xml:space="preserve"> устройств которых предполагалось перераспределить избыток максимальной мощности, с оформлением </w:t>
      </w:r>
      <w:r w:rsidRPr="004A36CC">
        <w:rPr>
          <w:rFonts w:ascii="Times New Roman" w:eastAsia="Calibri" w:hAnsi="Times New Roman" w:cs="Times New Roman"/>
        </w:rPr>
        <w:t>а</w:t>
      </w:r>
      <w:r w:rsidR="00CF3CD8" w:rsidRPr="004A36CC">
        <w:rPr>
          <w:rFonts w:ascii="Times New Roman" w:hAnsi="Times New Roman" w:cs="Times New Roman"/>
        </w:rPr>
        <w:t>кта об осуществлении технологического присоединения</w:t>
      </w:r>
      <w:r w:rsidRPr="004A36CC">
        <w:rPr>
          <w:rFonts w:ascii="Times New Roman" w:hAnsi="Times New Roman" w:cs="Times New Roman"/>
        </w:rPr>
        <w:t>, а</w:t>
      </w:r>
      <w:r w:rsidR="00CF3CD8" w:rsidRPr="004A36CC">
        <w:rPr>
          <w:rFonts w:ascii="Times New Roman" w:hAnsi="Times New Roman" w:cs="Times New Roman"/>
        </w:rPr>
        <w:t>кта разграничения границ балансовой принадлежности</w:t>
      </w:r>
      <w:r w:rsidRPr="004A36CC">
        <w:rPr>
          <w:rFonts w:ascii="Times New Roman" w:hAnsi="Times New Roman" w:cs="Times New Roman"/>
        </w:rPr>
        <w:t xml:space="preserve">, акта разграничения </w:t>
      </w:r>
      <w:r w:rsidR="00CF3CD8" w:rsidRPr="004A36CC">
        <w:rPr>
          <w:rFonts w:ascii="Times New Roman" w:hAnsi="Times New Roman" w:cs="Times New Roman"/>
        </w:rPr>
        <w:t>эксплуатационной ответственности сторон.</w:t>
      </w:r>
    </w:p>
    <w:p w:rsidR="00CF3CD8" w:rsidRPr="004A36CC" w:rsidRDefault="005636DD" w:rsidP="00CF3CD8">
      <w:pPr>
        <w:autoSpaceDE w:val="0"/>
        <w:autoSpaceDN w:val="0"/>
        <w:adjustRightInd w:val="0"/>
        <w:spacing w:after="0" w:line="240" w:lineRule="auto"/>
        <w:ind w:firstLine="540"/>
        <w:jc w:val="both"/>
        <w:rPr>
          <w:rFonts w:ascii="Times New Roman" w:hAnsi="Times New Roman" w:cs="Times New Roman"/>
        </w:rPr>
      </w:pPr>
      <w:r w:rsidRPr="004A36CC">
        <w:rPr>
          <w:rFonts w:ascii="Times New Roman" w:hAnsi="Times New Roman" w:cs="Times New Roman"/>
        </w:rPr>
        <w:t xml:space="preserve">Внесение изменений в ранее выданные технические условия, а также документы о технологическом присоединении, фиксирующие объем максимальной мощности после ее перераспределения (акт об осуществлении технологического присоединения) – в </w:t>
      </w:r>
      <w:r w:rsidR="00CF3CD8" w:rsidRPr="004A36CC">
        <w:rPr>
          <w:rFonts w:ascii="Times New Roman" w:hAnsi="Times New Roman" w:cs="Times New Roman"/>
        </w:rPr>
        <w:t xml:space="preserve">отношении лица, максимальная мощность </w:t>
      </w:r>
      <w:proofErr w:type="spellStart"/>
      <w:r w:rsidR="00CF3CD8" w:rsidRPr="004A36CC">
        <w:rPr>
          <w:rFonts w:ascii="Times New Roman" w:hAnsi="Times New Roman" w:cs="Times New Roman"/>
        </w:rPr>
        <w:t>энергопринимающих</w:t>
      </w:r>
      <w:proofErr w:type="spellEnd"/>
      <w:r w:rsidR="00CF3CD8" w:rsidRPr="004A36CC">
        <w:rPr>
          <w:rFonts w:ascii="Times New Roman" w:hAnsi="Times New Roman" w:cs="Times New Roman"/>
        </w:rPr>
        <w:t xml:space="preserve"> устройств которого перераспределена</w:t>
      </w:r>
      <w:r w:rsidRPr="004A36CC">
        <w:rPr>
          <w:rFonts w:ascii="Times New Roman" w:hAnsi="Times New Roman" w:cs="Times New Roman"/>
        </w:rPr>
        <w:t>.</w:t>
      </w:r>
      <w:r w:rsidR="00CF3CD8" w:rsidRPr="004A36CC">
        <w:rPr>
          <w:rFonts w:ascii="Times New Roman" w:hAnsi="Times New Roman" w:cs="Times New Roman"/>
        </w:rPr>
        <w:t xml:space="preserve"> </w:t>
      </w:r>
    </w:p>
    <w:p w:rsidR="00F767E9" w:rsidRPr="004A36CC" w:rsidRDefault="006B7FCD" w:rsidP="00F767E9">
      <w:pPr>
        <w:pStyle w:val="afb"/>
        <w:ind w:firstLine="567"/>
        <w:jc w:val="both"/>
        <w:rPr>
          <w:rFonts w:ascii="Times New Roman" w:hAnsi="Times New Roman" w:cs="Times New Roman"/>
          <w:sz w:val="24"/>
          <w:szCs w:val="24"/>
        </w:rPr>
      </w:pPr>
      <w:r w:rsidRPr="004A36CC">
        <w:rPr>
          <w:rFonts w:ascii="Times New Roman" w:hAnsi="Times New Roman" w:cs="Times New Roman"/>
          <w:b/>
          <w:color w:val="0033CC"/>
          <w:sz w:val="24"/>
          <w:szCs w:val="24"/>
        </w:rPr>
        <w:t>ОБЩИЙ СРОК ОКАЗАНИЯ УСЛУГИ (ПРОЦЕССА):</w:t>
      </w:r>
      <w:r w:rsidR="00885BEA" w:rsidRPr="004A36CC">
        <w:rPr>
          <w:rFonts w:ascii="Times New Roman" w:hAnsi="Times New Roman" w:cs="Times New Roman"/>
          <w:sz w:val="24"/>
          <w:szCs w:val="24"/>
        </w:rPr>
        <w:t xml:space="preserve"> </w:t>
      </w:r>
    </w:p>
    <w:p w:rsidR="00F767E9" w:rsidRPr="004A36CC" w:rsidRDefault="00F767E9" w:rsidP="00F767E9">
      <w:pPr>
        <w:pStyle w:val="afb"/>
        <w:ind w:firstLine="567"/>
        <w:jc w:val="both"/>
        <w:rPr>
          <w:rFonts w:ascii="Times New Roman" w:hAnsi="Times New Roman" w:cs="Times New Roman"/>
          <w:sz w:val="22"/>
          <w:szCs w:val="22"/>
        </w:rPr>
      </w:pPr>
      <w:r w:rsidRPr="004A36CC">
        <w:rPr>
          <w:rFonts w:ascii="Times New Roman" w:hAnsi="Times New Roman" w:cs="Times New Roman"/>
          <w:sz w:val="22"/>
          <w:szCs w:val="22"/>
        </w:rPr>
        <w:t xml:space="preserve">Срок осуществления мероприятий по технологическому присоединению </w:t>
      </w:r>
      <w:proofErr w:type="spellStart"/>
      <w:r w:rsidRPr="004A36CC">
        <w:rPr>
          <w:rFonts w:ascii="Times New Roman" w:hAnsi="Times New Roman" w:cs="Times New Roman"/>
          <w:sz w:val="22"/>
          <w:szCs w:val="22"/>
        </w:rPr>
        <w:t>энергопринимающих</w:t>
      </w:r>
      <w:proofErr w:type="spellEnd"/>
      <w:r w:rsidRPr="004A36CC">
        <w:rPr>
          <w:rFonts w:ascii="Times New Roman" w:hAnsi="Times New Roman" w:cs="Times New Roman"/>
          <w:sz w:val="22"/>
          <w:szCs w:val="22"/>
        </w:rPr>
        <w:t xml:space="preserve"> устройств лиц, в пользу которых предполагается перераспределить максимальную мощность, не может превышать:</w:t>
      </w:r>
    </w:p>
    <w:p w:rsidR="004B5309" w:rsidRPr="004A36CC" w:rsidRDefault="00F767E9" w:rsidP="00F767E9">
      <w:pPr>
        <w:pStyle w:val="afb"/>
        <w:ind w:firstLine="567"/>
        <w:jc w:val="both"/>
        <w:rPr>
          <w:rFonts w:ascii="Times New Roman" w:hAnsi="Times New Roman" w:cs="Times New Roman"/>
          <w:sz w:val="22"/>
          <w:szCs w:val="22"/>
        </w:rPr>
      </w:pPr>
      <w:r w:rsidRPr="004A36CC">
        <w:rPr>
          <w:rFonts w:ascii="Times New Roman" w:hAnsi="Times New Roman" w:cs="Times New Roman"/>
          <w:b/>
          <w:sz w:val="22"/>
          <w:szCs w:val="22"/>
          <w:u w:val="single"/>
        </w:rPr>
        <w:t>30 дней</w:t>
      </w:r>
      <w:r w:rsidRPr="004A36CC">
        <w:rPr>
          <w:rFonts w:ascii="Times New Roman" w:hAnsi="Times New Roman" w:cs="Times New Roman"/>
          <w:b/>
          <w:sz w:val="22"/>
          <w:szCs w:val="22"/>
        </w:rPr>
        <w:t>:</w:t>
      </w:r>
      <w:r w:rsidRPr="004A36CC">
        <w:rPr>
          <w:rFonts w:ascii="Times New Roman" w:hAnsi="Times New Roman" w:cs="Times New Roman"/>
          <w:sz w:val="22"/>
          <w:szCs w:val="22"/>
        </w:rPr>
        <w:t xml:space="preserve"> </w:t>
      </w:r>
    </w:p>
    <w:p w:rsidR="00F767E9" w:rsidRPr="004A36CC" w:rsidRDefault="004B5309" w:rsidP="00F767E9">
      <w:pPr>
        <w:pStyle w:val="afb"/>
        <w:ind w:firstLine="567"/>
        <w:jc w:val="both"/>
        <w:rPr>
          <w:rFonts w:ascii="Times New Roman" w:hAnsi="Times New Roman" w:cs="Times New Roman"/>
          <w:sz w:val="22"/>
          <w:szCs w:val="22"/>
        </w:rPr>
      </w:pPr>
      <w:proofErr w:type="gramStart"/>
      <w:r w:rsidRPr="004A36CC">
        <w:rPr>
          <w:rFonts w:ascii="Times New Roman" w:hAnsi="Times New Roman" w:cs="Times New Roman"/>
          <w:sz w:val="22"/>
          <w:szCs w:val="22"/>
        </w:rPr>
        <w:t xml:space="preserve">- </w:t>
      </w:r>
      <w:r w:rsidR="00F767E9" w:rsidRPr="004A36CC">
        <w:rPr>
          <w:rFonts w:ascii="Times New Roman" w:hAnsi="Times New Roman" w:cs="Times New Roman"/>
          <w:sz w:val="22"/>
          <w:szCs w:val="22"/>
        </w:rPr>
        <w:t xml:space="preserve">в случае отсутствия необходимости строительства (реконструкции) объектов </w:t>
      </w:r>
      <w:proofErr w:type="spellStart"/>
      <w:r w:rsidR="00F767E9" w:rsidRPr="004A36CC">
        <w:rPr>
          <w:rFonts w:ascii="Times New Roman" w:hAnsi="Times New Roman" w:cs="Times New Roman"/>
          <w:sz w:val="22"/>
          <w:szCs w:val="22"/>
        </w:rPr>
        <w:t>электросетевого</w:t>
      </w:r>
      <w:proofErr w:type="spellEnd"/>
      <w:r w:rsidR="00F767E9" w:rsidRPr="004A36CC">
        <w:rPr>
          <w:rFonts w:ascii="Times New Roman" w:hAnsi="Times New Roman" w:cs="Times New Roman"/>
          <w:sz w:val="22"/>
          <w:szCs w:val="22"/>
        </w:rPr>
        <w:t xml:space="preserve"> хозяйства от существующих объектов </w:t>
      </w:r>
      <w:proofErr w:type="spellStart"/>
      <w:r w:rsidR="00F767E9" w:rsidRPr="004A36CC">
        <w:rPr>
          <w:rFonts w:ascii="Times New Roman" w:hAnsi="Times New Roman" w:cs="Times New Roman"/>
          <w:sz w:val="22"/>
          <w:szCs w:val="22"/>
        </w:rPr>
        <w:t>электросетевого</w:t>
      </w:r>
      <w:proofErr w:type="spellEnd"/>
      <w:r w:rsidR="00F767E9" w:rsidRPr="004A36CC">
        <w:rPr>
          <w:rFonts w:ascii="Times New Roman" w:hAnsi="Times New Roman" w:cs="Times New Roman"/>
          <w:sz w:val="22"/>
          <w:szCs w:val="22"/>
        </w:rPr>
        <w:t xml:space="preserve"> хозяйства </w:t>
      </w:r>
      <w:r w:rsidR="00855E45">
        <w:rPr>
          <w:rFonts w:ascii="Times New Roman" w:hAnsi="Times New Roman" w:cs="Times New Roman"/>
          <w:sz w:val="22"/>
          <w:szCs w:val="22"/>
        </w:rPr>
        <w:t>СФ АО «</w:t>
      </w:r>
      <w:proofErr w:type="spellStart"/>
      <w:r w:rsidR="00855E45">
        <w:rPr>
          <w:rFonts w:ascii="Times New Roman" w:hAnsi="Times New Roman" w:cs="Times New Roman"/>
          <w:sz w:val="22"/>
          <w:szCs w:val="22"/>
        </w:rPr>
        <w:t>Учалинский</w:t>
      </w:r>
      <w:proofErr w:type="spellEnd"/>
      <w:r w:rsidR="00855E45">
        <w:rPr>
          <w:rFonts w:ascii="Times New Roman" w:hAnsi="Times New Roman" w:cs="Times New Roman"/>
          <w:sz w:val="22"/>
          <w:szCs w:val="22"/>
        </w:rPr>
        <w:t xml:space="preserve"> ГОК»</w:t>
      </w:r>
      <w:r w:rsidR="00F767E9" w:rsidRPr="004A36CC">
        <w:rPr>
          <w:rFonts w:ascii="Times New Roman" w:hAnsi="Times New Roman" w:cs="Times New Roman"/>
          <w:sz w:val="22"/>
          <w:szCs w:val="22"/>
        </w:rPr>
        <w:t xml:space="preserve"> до границ участка заявителя и (или) отсутствия необходимости выполнения работ по строительству (реконструкции) объектов </w:t>
      </w:r>
      <w:proofErr w:type="spellStart"/>
      <w:r w:rsidR="00F767E9" w:rsidRPr="004A36CC">
        <w:rPr>
          <w:rFonts w:ascii="Times New Roman" w:hAnsi="Times New Roman" w:cs="Times New Roman"/>
          <w:sz w:val="22"/>
          <w:szCs w:val="22"/>
        </w:rPr>
        <w:t>электросетевого</w:t>
      </w:r>
      <w:proofErr w:type="spellEnd"/>
      <w:r w:rsidR="00F767E9" w:rsidRPr="004A36CC">
        <w:rPr>
          <w:rFonts w:ascii="Times New Roman" w:hAnsi="Times New Roman" w:cs="Times New Roman"/>
          <w:sz w:val="22"/>
          <w:szCs w:val="22"/>
        </w:rPr>
        <w:t xml:space="preserve">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roofErr w:type="gramEnd"/>
    </w:p>
    <w:p w:rsidR="004B5309" w:rsidRPr="004A36CC" w:rsidRDefault="004B5309" w:rsidP="004B5309">
      <w:pPr>
        <w:autoSpaceDE w:val="0"/>
        <w:autoSpaceDN w:val="0"/>
        <w:adjustRightInd w:val="0"/>
        <w:spacing w:after="0" w:line="240" w:lineRule="auto"/>
        <w:ind w:firstLine="540"/>
        <w:jc w:val="both"/>
        <w:rPr>
          <w:rFonts w:ascii="Times New Roman" w:hAnsi="Times New Roman" w:cs="Times New Roman"/>
        </w:rPr>
      </w:pPr>
      <w:r w:rsidRPr="004A36CC">
        <w:rPr>
          <w:rFonts w:ascii="Times New Roman" w:hAnsi="Times New Roman" w:cs="Times New Roman"/>
        </w:rPr>
        <w:t>- 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w:t>
      </w:r>
    </w:p>
    <w:p w:rsidR="001F72EE" w:rsidRPr="004A36CC" w:rsidRDefault="000A6297" w:rsidP="000A6297">
      <w:pPr>
        <w:pStyle w:val="afb"/>
        <w:ind w:firstLine="567"/>
        <w:jc w:val="both"/>
        <w:rPr>
          <w:rFonts w:ascii="Times New Roman" w:hAnsi="Times New Roman" w:cs="Times New Roman"/>
          <w:sz w:val="22"/>
          <w:szCs w:val="22"/>
        </w:rPr>
      </w:pPr>
      <w:r w:rsidRPr="004A36CC">
        <w:rPr>
          <w:rFonts w:ascii="Times New Roman" w:hAnsi="Times New Roman" w:cs="Times New Roman"/>
          <w:b/>
          <w:sz w:val="22"/>
          <w:szCs w:val="22"/>
          <w:u w:val="single"/>
        </w:rPr>
        <w:t>120 дней</w:t>
      </w:r>
      <w:r w:rsidR="001F72EE" w:rsidRPr="004A36CC">
        <w:rPr>
          <w:rFonts w:ascii="Times New Roman" w:hAnsi="Times New Roman" w:cs="Times New Roman"/>
          <w:b/>
          <w:sz w:val="22"/>
          <w:szCs w:val="22"/>
        </w:rPr>
        <w:t xml:space="preserve"> (</w:t>
      </w:r>
      <w:r w:rsidR="001F72EE" w:rsidRPr="004A36CC">
        <w:rPr>
          <w:rFonts w:ascii="Times New Roman" w:hAnsi="Times New Roman" w:cs="Times New Roman"/>
          <w:sz w:val="22"/>
          <w:szCs w:val="22"/>
        </w:rPr>
        <w:t xml:space="preserve">для заявителей, максимальную мощность </w:t>
      </w:r>
      <w:proofErr w:type="spellStart"/>
      <w:r w:rsidR="001F72EE" w:rsidRPr="004A36CC">
        <w:rPr>
          <w:rFonts w:ascii="Times New Roman" w:hAnsi="Times New Roman" w:cs="Times New Roman"/>
          <w:sz w:val="22"/>
          <w:szCs w:val="22"/>
        </w:rPr>
        <w:t>энергопринимающих</w:t>
      </w:r>
      <w:proofErr w:type="spellEnd"/>
      <w:r w:rsidR="001F72EE" w:rsidRPr="004A36CC">
        <w:rPr>
          <w:rFonts w:ascii="Times New Roman" w:hAnsi="Times New Roman" w:cs="Times New Roman"/>
          <w:sz w:val="22"/>
          <w:szCs w:val="22"/>
        </w:rPr>
        <w:t xml:space="preserve"> устройств которых составляет до 670 кВт</w:t>
      </w:r>
      <w:r w:rsidR="00003C7D" w:rsidRPr="004A36CC">
        <w:rPr>
          <w:rFonts w:ascii="Times New Roman" w:hAnsi="Times New Roman" w:cs="Times New Roman"/>
          <w:sz w:val="22"/>
          <w:szCs w:val="22"/>
        </w:rPr>
        <w:t>)</w:t>
      </w:r>
      <w:r w:rsidR="001F72EE" w:rsidRPr="004A36CC">
        <w:rPr>
          <w:rFonts w:ascii="Times New Roman" w:hAnsi="Times New Roman" w:cs="Times New Roman"/>
          <w:sz w:val="22"/>
          <w:szCs w:val="22"/>
        </w:rPr>
        <w:t xml:space="preserve"> и </w:t>
      </w:r>
      <w:r w:rsidR="001F72EE" w:rsidRPr="004A36CC">
        <w:rPr>
          <w:rFonts w:ascii="Times New Roman" w:hAnsi="Times New Roman" w:cs="Times New Roman"/>
          <w:b/>
          <w:sz w:val="22"/>
          <w:szCs w:val="22"/>
          <w:u w:val="single"/>
        </w:rPr>
        <w:t>1 год</w:t>
      </w:r>
      <w:r w:rsidR="001F72EE" w:rsidRPr="004A36CC">
        <w:rPr>
          <w:rFonts w:ascii="Times New Roman" w:hAnsi="Times New Roman" w:cs="Times New Roman"/>
          <w:sz w:val="22"/>
          <w:szCs w:val="22"/>
        </w:rPr>
        <w:t xml:space="preserve"> </w:t>
      </w:r>
      <w:r w:rsidR="00003C7D" w:rsidRPr="004A36CC">
        <w:rPr>
          <w:rFonts w:ascii="Times New Roman" w:hAnsi="Times New Roman" w:cs="Times New Roman"/>
          <w:sz w:val="22"/>
          <w:szCs w:val="22"/>
        </w:rPr>
        <w:t>(</w:t>
      </w:r>
      <w:r w:rsidR="001F72EE" w:rsidRPr="004A36CC">
        <w:rPr>
          <w:rFonts w:ascii="Times New Roman" w:hAnsi="Times New Roman" w:cs="Times New Roman"/>
          <w:sz w:val="22"/>
          <w:szCs w:val="22"/>
        </w:rPr>
        <w:t xml:space="preserve">для заявителей, максимальная мощность </w:t>
      </w:r>
      <w:proofErr w:type="spellStart"/>
      <w:r w:rsidR="001F72EE" w:rsidRPr="004A36CC">
        <w:rPr>
          <w:rFonts w:ascii="Times New Roman" w:hAnsi="Times New Roman" w:cs="Times New Roman"/>
          <w:sz w:val="22"/>
          <w:szCs w:val="22"/>
        </w:rPr>
        <w:t>энергопринимающих</w:t>
      </w:r>
      <w:proofErr w:type="spellEnd"/>
      <w:r w:rsidR="001F72EE" w:rsidRPr="004A36CC">
        <w:rPr>
          <w:rFonts w:ascii="Times New Roman" w:hAnsi="Times New Roman" w:cs="Times New Roman"/>
          <w:sz w:val="22"/>
          <w:szCs w:val="22"/>
        </w:rPr>
        <w:t xml:space="preserve"> устройств которых составляет свыше 670 кВт)</w:t>
      </w:r>
      <w:r w:rsidR="009C41AF" w:rsidRPr="004A36CC">
        <w:rPr>
          <w:rFonts w:ascii="Times New Roman" w:hAnsi="Times New Roman" w:cs="Times New Roman"/>
          <w:b/>
          <w:sz w:val="22"/>
          <w:szCs w:val="22"/>
        </w:rPr>
        <w:t xml:space="preserve"> </w:t>
      </w:r>
      <w:r w:rsidR="009C41AF" w:rsidRPr="004A36CC">
        <w:rPr>
          <w:rFonts w:ascii="Times New Roman" w:hAnsi="Times New Roman" w:cs="Times New Roman"/>
          <w:sz w:val="22"/>
          <w:szCs w:val="22"/>
        </w:rPr>
        <w:t>п</w:t>
      </w:r>
      <w:r w:rsidRPr="004A36CC">
        <w:rPr>
          <w:rFonts w:ascii="Times New Roman" w:hAnsi="Times New Roman" w:cs="Times New Roman"/>
          <w:sz w:val="22"/>
          <w:szCs w:val="22"/>
        </w:rPr>
        <w:t xml:space="preserve">ри соблюдении нижеприведенных условий: </w:t>
      </w:r>
    </w:p>
    <w:p w:rsidR="000A6297" w:rsidRPr="004A36CC" w:rsidRDefault="00003C7D" w:rsidP="000A6297">
      <w:pPr>
        <w:pStyle w:val="afb"/>
        <w:ind w:firstLine="567"/>
        <w:jc w:val="both"/>
        <w:rPr>
          <w:rFonts w:ascii="Times New Roman" w:hAnsi="Times New Roman" w:cs="Times New Roman"/>
          <w:sz w:val="22"/>
          <w:szCs w:val="22"/>
        </w:rPr>
      </w:pPr>
      <w:r w:rsidRPr="004A36CC">
        <w:rPr>
          <w:rFonts w:ascii="Times New Roman" w:hAnsi="Times New Roman" w:cs="Times New Roman"/>
          <w:sz w:val="22"/>
          <w:szCs w:val="22"/>
        </w:rPr>
        <w:t xml:space="preserve">- </w:t>
      </w:r>
      <w:r w:rsidR="000A6297" w:rsidRPr="004A36CC">
        <w:rPr>
          <w:rFonts w:ascii="Times New Roman" w:hAnsi="Times New Roman" w:cs="Times New Roman"/>
          <w:sz w:val="22"/>
          <w:szCs w:val="22"/>
        </w:rPr>
        <w:t>при технологическом присоединении таких лиц к электрическим сетям классом напряжения до 20 кВ включительно;</w:t>
      </w:r>
    </w:p>
    <w:p w:rsidR="000A6297" w:rsidRPr="004A36CC" w:rsidRDefault="000A6297" w:rsidP="000A6297">
      <w:pPr>
        <w:pStyle w:val="afb"/>
        <w:ind w:firstLine="567"/>
        <w:jc w:val="both"/>
        <w:rPr>
          <w:rFonts w:ascii="Times New Roman" w:hAnsi="Times New Roman" w:cs="Times New Roman"/>
          <w:sz w:val="22"/>
          <w:szCs w:val="22"/>
        </w:rPr>
      </w:pPr>
      <w:r w:rsidRPr="004A36CC">
        <w:rPr>
          <w:rFonts w:ascii="Times New Roman" w:hAnsi="Times New Roman" w:cs="Times New Roman"/>
          <w:sz w:val="22"/>
          <w:szCs w:val="22"/>
        </w:rPr>
        <w:t>-</w:t>
      </w:r>
      <w:r w:rsidR="00003C7D" w:rsidRPr="004A36CC">
        <w:rPr>
          <w:rFonts w:ascii="Times New Roman" w:hAnsi="Times New Roman" w:cs="Times New Roman"/>
          <w:sz w:val="22"/>
          <w:szCs w:val="22"/>
        </w:rPr>
        <w:t xml:space="preserve"> </w:t>
      </w:r>
      <w:r w:rsidRPr="004A36CC">
        <w:rPr>
          <w:rFonts w:ascii="Times New Roman" w:hAnsi="Times New Roman" w:cs="Times New Roman"/>
          <w:sz w:val="22"/>
          <w:szCs w:val="22"/>
        </w:rPr>
        <w:t xml:space="preserve">если расстояние от существующих электрических сетей необходимого класса напряжения до границ участка, на котором расположены присоединяемые </w:t>
      </w:r>
      <w:proofErr w:type="spellStart"/>
      <w:r w:rsidRPr="004A36CC">
        <w:rPr>
          <w:rFonts w:ascii="Times New Roman" w:hAnsi="Times New Roman" w:cs="Times New Roman"/>
          <w:sz w:val="22"/>
          <w:szCs w:val="22"/>
        </w:rPr>
        <w:t>энергопринимающие</w:t>
      </w:r>
      <w:proofErr w:type="spellEnd"/>
      <w:r w:rsidRPr="004A36CC">
        <w:rPr>
          <w:rFonts w:ascii="Times New Roman" w:hAnsi="Times New Roman" w:cs="Times New Roman"/>
          <w:sz w:val="22"/>
          <w:szCs w:val="22"/>
        </w:rPr>
        <w:t xml:space="preserve"> устройства, составляет не более 300 метров в городах и поселках городского типа и не более 500 метров в сельской местности;</w:t>
      </w:r>
    </w:p>
    <w:p w:rsidR="000A6297" w:rsidRPr="004A36CC" w:rsidRDefault="000A6297" w:rsidP="000A6297">
      <w:pPr>
        <w:pStyle w:val="afb"/>
        <w:ind w:firstLine="567"/>
        <w:jc w:val="both"/>
        <w:rPr>
          <w:rFonts w:ascii="Times New Roman" w:hAnsi="Times New Roman" w:cs="Times New Roman"/>
          <w:sz w:val="22"/>
          <w:szCs w:val="22"/>
        </w:rPr>
      </w:pPr>
      <w:r w:rsidRPr="004A36CC">
        <w:rPr>
          <w:rFonts w:ascii="Times New Roman" w:hAnsi="Times New Roman" w:cs="Times New Roman"/>
          <w:sz w:val="22"/>
          <w:szCs w:val="22"/>
        </w:rPr>
        <w:lastRenderedPageBreak/>
        <w:t xml:space="preserve">- по техническим условиям сетевой организации не требуется выполнения работ по строительству (реконструкции) объектов </w:t>
      </w:r>
      <w:proofErr w:type="spellStart"/>
      <w:r w:rsidRPr="004A36CC">
        <w:rPr>
          <w:rFonts w:ascii="Times New Roman" w:hAnsi="Times New Roman" w:cs="Times New Roman"/>
          <w:sz w:val="22"/>
          <w:szCs w:val="22"/>
        </w:rPr>
        <w:t>электросетевого</w:t>
      </w:r>
      <w:proofErr w:type="spellEnd"/>
      <w:r w:rsidRPr="004A36CC">
        <w:rPr>
          <w:rFonts w:ascii="Times New Roman" w:hAnsi="Times New Roman" w:cs="Times New Roman"/>
          <w:sz w:val="22"/>
          <w:szCs w:val="22"/>
        </w:rPr>
        <w:t xml:space="preserve">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0A6297" w:rsidRPr="004A36CC" w:rsidRDefault="000A6297" w:rsidP="000A6297">
      <w:pPr>
        <w:pStyle w:val="afb"/>
        <w:ind w:firstLine="567"/>
        <w:jc w:val="both"/>
        <w:rPr>
          <w:rFonts w:ascii="Times New Roman" w:hAnsi="Times New Roman" w:cs="Times New Roman"/>
          <w:sz w:val="22"/>
          <w:szCs w:val="22"/>
        </w:rPr>
      </w:pPr>
      <w:r w:rsidRPr="004A36CC">
        <w:rPr>
          <w:rFonts w:ascii="Times New Roman" w:hAnsi="Times New Roman" w:cs="Times New Roman"/>
          <w:sz w:val="22"/>
          <w:szCs w:val="22"/>
        </w:rPr>
        <w:t xml:space="preserve">- по техническим условиям требуется выполнение работ по строительству объектов </w:t>
      </w:r>
      <w:proofErr w:type="spellStart"/>
      <w:r w:rsidRPr="004A36CC">
        <w:rPr>
          <w:rFonts w:ascii="Times New Roman" w:hAnsi="Times New Roman" w:cs="Times New Roman"/>
          <w:sz w:val="22"/>
          <w:szCs w:val="22"/>
        </w:rPr>
        <w:t>электросетевого</w:t>
      </w:r>
      <w:proofErr w:type="spellEnd"/>
      <w:r w:rsidRPr="004A36CC">
        <w:rPr>
          <w:rFonts w:ascii="Times New Roman" w:hAnsi="Times New Roman" w:cs="Times New Roman"/>
          <w:sz w:val="22"/>
          <w:szCs w:val="22"/>
        </w:rPr>
        <w:t xml:space="preserve"> хозяйства от существующих объектов </w:t>
      </w:r>
      <w:proofErr w:type="spellStart"/>
      <w:r w:rsidRPr="004A36CC">
        <w:rPr>
          <w:rFonts w:ascii="Times New Roman" w:hAnsi="Times New Roman" w:cs="Times New Roman"/>
          <w:sz w:val="22"/>
          <w:szCs w:val="22"/>
        </w:rPr>
        <w:t>электросетевого</w:t>
      </w:r>
      <w:proofErr w:type="spellEnd"/>
      <w:r w:rsidRPr="004A36CC">
        <w:rPr>
          <w:rFonts w:ascii="Times New Roman" w:hAnsi="Times New Roman" w:cs="Times New Roman"/>
          <w:sz w:val="22"/>
          <w:szCs w:val="22"/>
        </w:rPr>
        <w:t xml:space="preserve"> хозяйства сетевой организации до присоединяемых </w:t>
      </w:r>
      <w:proofErr w:type="spellStart"/>
      <w:r w:rsidRPr="004A36CC">
        <w:rPr>
          <w:rFonts w:ascii="Times New Roman" w:hAnsi="Times New Roman" w:cs="Times New Roman"/>
          <w:sz w:val="22"/>
          <w:szCs w:val="22"/>
        </w:rPr>
        <w:t>энергопринимающих</w:t>
      </w:r>
      <w:proofErr w:type="spellEnd"/>
      <w:r w:rsidRPr="004A36CC">
        <w:rPr>
          <w:rFonts w:ascii="Times New Roman" w:hAnsi="Times New Roman" w:cs="Times New Roman"/>
          <w:sz w:val="22"/>
          <w:szCs w:val="22"/>
        </w:rPr>
        <w:t xml:space="preserve"> устройств потребителя и (или) объектов электроэнергетики.</w:t>
      </w:r>
    </w:p>
    <w:p w:rsidR="00494D19" w:rsidRPr="004A36CC" w:rsidRDefault="00494D19" w:rsidP="00494D19">
      <w:pPr>
        <w:autoSpaceDE w:val="0"/>
        <w:autoSpaceDN w:val="0"/>
        <w:adjustRightInd w:val="0"/>
        <w:spacing w:after="0" w:line="240" w:lineRule="auto"/>
        <w:ind w:firstLine="540"/>
        <w:jc w:val="both"/>
        <w:rPr>
          <w:rFonts w:ascii="Times New Roman" w:hAnsi="Times New Roman" w:cs="Times New Roman"/>
        </w:rPr>
      </w:pPr>
      <w:r w:rsidRPr="004A36CC">
        <w:rPr>
          <w:rFonts w:ascii="Times New Roman" w:hAnsi="Times New Roman" w:cs="Times New Roman"/>
        </w:rPr>
        <w:t xml:space="preserve">В случае если необходимо выполнить работы по строительству (реконструкции) объектов </w:t>
      </w:r>
      <w:proofErr w:type="spellStart"/>
      <w:r w:rsidRPr="004A36CC">
        <w:rPr>
          <w:rFonts w:ascii="Times New Roman" w:hAnsi="Times New Roman" w:cs="Times New Roman"/>
        </w:rPr>
        <w:t>электросетевого</w:t>
      </w:r>
      <w:proofErr w:type="spellEnd"/>
      <w:r w:rsidRPr="004A36CC">
        <w:rPr>
          <w:rFonts w:ascii="Times New Roman" w:hAnsi="Times New Roman" w:cs="Times New Roman"/>
        </w:rPr>
        <w:t xml:space="preserve">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следующие сроки:</w:t>
      </w:r>
    </w:p>
    <w:p w:rsidR="00754F24" w:rsidRPr="004A36CC" w:rsidRDefault="00754F24" w:rsidP="00754F24">
      <w:pPr>
        <w:autoSpaceDE w:val="0"/>
        <w:autoSpaceDN w:val="0"/>
        <w:adjustRightInd w:val="0"/>
        <w:spacing w:after="0" w:line="240" w:lineRule="auto"/>
        <w:ind w:firstLine="540"/>
        <w:jc w:val="both"/>
        <w:rPr>
          <w:rFonts w:ascii="Times New Roman" w:hAnsi="Times New Roman" w:cs="Times New Roman"/>
        </w:rPr>
      </w:pPr>
      <w:proofErr w:type="gramStart"/>
      <w:r w:rsidRPr="004A36CC">
        <w:rPr>
          <w:rFonts w:ascii="Times New Roman" w:hAnsi="Times New Roman" w:cs="Times New Roman"/>
          <w:b/>
        </w:rPr>
        <w:t>6 месяцев</w:t>
      </w:r>
      <w:r w:rsidRPr="004A36CC">
        <w:rPr>
          <w:rFonts w:ascii="Times New Roman" w:hAnsi="Times New Roman" w:cs="Times New Roman"/>
        </w:rPr>
        <w:t xml:space="preserve"> - если технолог</w:t>
      </w:r>
      <w:bookmarkStart w:id="0" w:name="_GoBack"/>
      <w:bookmarkEnd w:id="0"/>
      <w:r w:rsidRPr="004A36CC">
        <w:rPr>
          <w:rFonts w:ascii="Times New Roman" w:hAnsi="Times New Roman" w:cs="Times New Roman"/>
        </w:rPr>
        <w:t xml:space="preserve">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w:t>
      </w:r>
      <w:proofErr w:type="spellStart"/>
      <w:r w:rsidRPr="004A36CC">
        <w:rPr>
          <w:rFonts w:ascii="Times New Roman" w:hAnsi="Times New Roman" w:cs="Times New Roman"/>
        </w:rPr>
        <w:t>энергопринимающие</w:t>
      </w:r>
      <w:proofErr w:type="spellEnd"/>
      <w:r w:rsidRPr="004A36CC">
        <w:rPr>
          <w:rFonts w:ascii="Times New Roman" w:hAnsi="Times New Roman" w:cs="Times New Roman"/>
        </w:rPr>
        <w:t xml:space="preserve"> устройства, составляет не более 300 метров в городах и поселках городского типа и не более 500 метров в сельской местности;</w:t>
      </w:r>
      <w:proofErr w:type="gramEnd"/>
    </w:p>
    <w:p w:rsidR="00D762C9" w:rsidRPr="00E35234" w:rsidRDefault="00D762C9" w:rsidP="00D762C9">
      <w:pPr>
        <w:autoSpaceDE w:val="0"/>
        <w:autoSpaceDN w:val="0"/>
        <w:adjustRightInd w:val="0"/>
        <w:spacing w:after="0" w:line="240" w:lineRule="auto"/>
        <w:ind w:firstLine="540"/>
        <w:jc w:val="both"/>
        <w:rPr>
          <w:rFonts w:ascii="Times New Roman" w:hAnsi="Times New Roman" w:cs="Times New Roman"/>
          <w:bCs/>
        </w:rPr>
      </w:pPr>
      <w:r w:rsidRPr="00E35234">
        <w:rPr>
          <w:rFonts w:ascii="Times New Roman" w:hAnsi="Times New Roman" w:cs="Times New Roman"/>
          <w:bCs/>
        </w:rPr>
        <w:t xml:space="preserve">1 год - для заявителей, максимальная мощность </w:t>
      </w:r>
      <w:proofErr w:type="spellStart"/>
      <w:r w:rsidRPr="00E35234">
        <w:rPr>
          <w:rFonts w:ascii="Times New Roman" w:hAnsi="Times New Roman" w:cs="Times New Roman"/>
          <w:bCs/>
        </w:rPr>
        <w:t>энергопринимающих</w:t>
      </w:r>
      <w:proofErr w:type="spellEnd"/>
      <w:r w:rsidRPr="00E35234">
        <w:rPr>
          <w:rFonts w:ascii="Times New Roman" w:hAnsi="Times New Roman" w:cs="Times New Roman"/>
          <w:bCs/>
        </w:rPr>
        <w:t xml:space="preserve"> устройств которых составляет менее 670 кВт, а также для заявителей, максимальная мощность </w:t>
      </w:r>
      <w:proofErr w:type="spellStart"/>
      <w:r w:rsidRPr="00E35234">
        <w:rPr>
          <w:rFonts w:ascii="Times New Roman" w:hAnsi="Times New Roman" w:cs="Times New Roman"/>
          <w:bCs/>
        </w:rPr>
        <w:t>энергопринимающих</w:t>
      </w:r>
      <w:proofErr w:type="spellEnd"/>
      <w:r w:rsidRPr="00E35234">
        <w:rPr>
          <w:rFonts w:ascii="Times New Roman" w:hAnsi="Times New Roman" w:cs="Times New Roman"/>
          <w:bCs/>
        </w:rPr>
        <w:t xml:space="preserve"> устройств которых составляет не менее 670 кВт, при технологическом присоединении к объектам </w:t>
      </w:r>
      <w:proofErr w:type="spellStart"/>
      <w:r w:rsidRPr="00E35234">
        <w:rPr>
          <w:rFonts w:ascii="Times New Roman" w:hAnsi="Times New Roman" w:cs="Times New Roman"/>
          <w:bCs/>
        </w:rPr>
        <w:t>электросетевого</w:t>
      </w:r>
      <w:proofErr w:type="spellEnd"/>
      <w:r w:rsidRPr="00E35234">
        <w:rPr>
          <w:rFonts w:ascii="Times New Roman" w:hAnsi="Times New Roman" w:cs="Times New Roman"/>
          <w:bCs/>
        </w:rPr>
        <w:t xml:space="preserve"> хозяйства организации по управлению единой национальной (общероссийской) электрической сетью;</w:t>
      </w:r>
    </w:p>
    <w:p w:rsidR="00D762C9" w:rsidRPr="00E35234" w:rsidRDefault="00D762C9" w:rsidP="00D762C9">
      <w:pPr>
        <w:autoSpaceDE w:val="0"/>
        <w:autoSpaceDN w:val="0"/>
        <w:adjustRightInd w:val="0"/>
        <w:spacing w:after="0" w:line="240" w:lineRule="auto"/>
        <w:ind w:firstLine="540"/>
        <w:jc w:val="both"/>
        <w:rPr>
          <w:rFonts w:ascii="Times New Roman" w:hAnsi="Times New Roman" w:cs="Times New Roman"/>
          <w:bCs/>
        </w:rPr>
      </w:pPr>
      <w:proofErr w:type="gramStart"/>
      <w:r w:rsidRPr="00E35234">
        <w:rPr>
          <w:rFonts w:ascii="Times New Roman" w:hAnsi="Times New Roman" w:cs="Times New Roman"/>
          <w:bCs/>
        </w:rPr>
        <w:t xml:space="preserve">2 года - для заявителей, максимальная мощность </w:t>
      </w:r>
      <w:proofErr w:type="spellStart"/>
      <w:r w:rsidRPr="00E35234">
        <w:rPr>
          <w:rFonts w:ascii="Times New Roman" w:hAnsi="Times New Roman" w:cs="Times New Roman"/>
          <w:bCs/>
        </w:rPr>
        <w:t>энергопринимающих</w:t>
      </w:r>
      <w:proofErr w:type="spellEnd"/>
      <w:r w:rsidRPr="00E35234">
        <w:rPr>
          <w:rFonts w:ascii="Times New Roman" w:hAnsi="Times New Roman" w:cs="Times New Roman"/>
          <w:bCs/>
        </w:rPr>
        <w:t xml:space="preserve"> устройств которых составляет не менее 670 кВт, в том числе при технологическом присоединении к объектам </w:t>
      </w:r>
      <w:proofErr w:type="spellStart"/>
      <w:r w:rsidRPr="00E35234">
        <w:rPr>
          <w:rFonts w:ascii="Times New Roman" w:hAnsi="Times New Roman" w:cs="Times New Roman"/>
          <w:bCs/>
        </w:rPr>
        <w:t>электросетевого</w:t>
      </w:r>
      <w:proofErr w:type="spellEnd"/>
      <w:r w:rsidRPr="00E35234">
        <w:rPr>
          <w:rFonts w:ascii="Times New Roman" w:hAnsi="Times New Roman" w:cs="Times New Roman"/>
          <w:bCs/>
        </w:rPr>
        <w:t xml:space="preserve"> хозяйства организации по управлению единой национальной (общероссийской) электрической сетью, если для осуществления технологического присоединения </w:t>
      </w:r>
      <w:proofErr w:type="spellStart"/>
      <w:r w:rsidRPr="00E35234">
        <w:rPr>
          <w:rFonts w:ascii="Times New Roman" w:hAnsi="Times New Roman" w:cs="Times New Roman"/>
          <w:bCs/>
        </w:rPr>
        <w:t>энергопринимающих</w:t>
      </w:r>
      <w:proofErr w:type="spellEnd"/>
      <w:r w:rsidRPr="00E35234">
        <w:rPr>
          <w:rFonts w:ascii="Times New Roman" w:hAnsi="Times New Roman" w:cs="Times New Roman"/>
          <w:bCs/>
        </w:rPr>
        <w:t xml:space="preserve"> устройств или объектов электроэнергетики заявителя требуется выполнение работ по строительству (реконструкции) объектов </w:t>
      </w:r>
      <w:proofErr w:type="spellStart"/>
      <w:r w:rsidRPr="00E35234">
        <w:rPr>
          <w:rFonts w:ascii="Times New Roman" w:hAnsi="Times New Roman" w:cs="Times New Roman"/>
          <w:bCs/>
        </w:rPr>
        <w:t>электросетевого</w:t>
      </w:r>
      <w:proofErr w:type="spellEnd"/>
      <w:r w:rsidRPr="00E35234">
        <w:rPr>
          <w:rFonts w:ascii="Times New Roman" w:hAnsi="Times New Roman" w:cs="Times New Roman"/>
          <w:bCs/>
        </w:rPr>
        <w:t xml:space="preserve"> хозяйства, включенных (подлежащих включению) в инвестиционные программы смежных сетевых</w:t>
      </w:r>
      <w:proofErr w:type="gramEnd"/>
      <w:r w:rsidRPr="00E35234">
        <w:rPr>
          <w:rFonts w:ascii="Times New Roman" w:hAnsi="Times New Roman" w:cs="Times New Roman"/>
          <w:bCs/>
        </w:rPr>
        <w:t xml:space="preserve"> организаций, и (или) объектов по производству электрической энергии.</w:t>
      </w:r>
    </w:p>
    <w:p w:rsidR="00D762C9" w:rsidRPr="00D762C9" w:rsidRDefault="00D762C9" w:rsidP="00D762C9">
      <w:pPr>
        <w:autoSpaceDE w:val="0"/>
        <w:autoSpaceDN w:val="0"/>
        <w:adjustRightInd w:val="0"/>
        <w:spacing w:after="0" w:line="240" w:lineRule="auto"/>
        <w:ind w:firstLine="540"/>
        <w:jc w:val="both"/>
        <w:rPr>
          <w:rFonts w:ascii="Times New Roman" w:hAnsi="Times New Roman" w:cs="Times New Roman"/>
          <w:bCs/>
        </w:rPr>
      </w:pPr>
      <w:r w:rsidRPr="00E35234">
        <w:rPr>
          <w:rFonts w:ascii="Times New Roman" w:hAnsi="Times New Roman" w:cs="Times New Roman"/>
          <w:bCs/>
        </w:rPr>
        <w:t xml:space="preserve">Для заявителей, максимальная мощность </w:t>
      </w:r>
      <w:proofErr w:type="spellStart"/>
      <w:r w:rsidRPr="00E35234">
        <w:rPr>
          <w:rFonts w:ascii="Times New Roman" w:hAnsi="Times New Roman" w:cs="Times New Roman"/>
          <w:bCs/>
        </w:rPr>
        <w:t>энергопринимающих</w:t>
      </w:r>
      <w:proofErr w:type="spellEnd"/>
      <w:r w:rsidRPr="00E35234">
        <w:rPr>
          <w:rFonts w:ascii="Times New Roman" w:hAnsi="Times New Roman" w:cs="Times New Roman"/>
          <w:bCs/>
        </w:rPr>
        <w:t xml:space="preserve"> устройств которых составляет не менее 670 кВт, по инициативе (обращению) заявителя договором могут быть установлены иные сроки (но не более 4 лет);</w:t>
      </w:r>
    </w:p>
    <w:p w:rsidR="00F767E9" w:rsidRPr="004A36CC" w:rsidRDefault="00F767E9" w:rsidP="00F767E9">
      <w:pPr>
        <w:pStyle w:val="afb"/>
        <w:ind w:firstLine="567"/>
        <w:jc w:val="both"/>
        <w:rPr>
          <w:rFonts w:ascii="Times New Roman" w:eastAsia="Calibri" w:hAnsi="Times New Roman" w:cs="Times New Roman"/>
          <w:sz w:val="22"/>
        </w:rPr>
      </w:pPr>
    </w:p>
    <w:p w:rsidR="007C59B1" w:rsidRPr="004A36CC" w:rsidRDefault="008C2E25" w:rsidP="00491591">
      <w:pPr>
        <w:autoSpaceDE w:val="0"/>
        <w:autoSpaceDN w:val="0"/>
        <w:adjustRightInd w:val="0"/>
        <w:spacing w:after="0" w:line="240" w:lineRule="auto"/>
        <w:ind w:firstLine="540"/>
        <w:jc w:val="both"/>
        <w:rPr>
          <w:rFonts w:ascii="Times New Roman" w:hAnsi="Times New Roman" w:cs="Times New Roman"/>
          <w:b/>
          <w:color w:val="0033CC"/>
          <w:sz w:val="24"/>
          <w:szCs w:val="24"/>
        </w:rPr>
      </w:pPr>
      <w:r w:rsidRPr="004A36CC">
        <w:rPr>
          <w:rFonts w:ascii="Times New Roman" w:hAnsi="Times New Roman" w:cs="Times New Roman"/>
          <w:b/>
          <w:color w:val="0033CC"/>
          <w:sz w:val="24"/>
          <w:szCs w:val="24"/>
        </w:rPr>
        <w:t>СОСТАВ, ПОСЛЕДОВАТЕЛЬНОСТЬ И СРОКИ ОКАЗАНИЯ УСЛУГИ (ПРОЦЕССА):</w:t>
      </w:r>
    </w:p>
    <w:p w:rsidR="002948E6" w:rsidRPr="004A36CC" w:rsidRDefault="002948E6" w:rsidP="008E03CF">
      <w:pPr>
        <w:spacing w:after="0" w:line="240" w:lineRule="auto"/>
        <w:jc w:val="both"/>
        <w:outlineLvl w:val="0"/>
        <w:rPr>
          <w:rFonts w:ascii="Times New Roman" w:hAnsi="Times New Roman" w:cs="Times New Roman"/>
          <w:b/>
          <w:color w:val="0033CC"/>
          <w:sz w:val="24"/>
          <w:szCs w:val="24"/>
        </w:rPr>
      </w:pPr>
    </w:p>
    <w:tbl>
      <w:tblPr>
        <w:tblStyle w:val="af6"/>
        <w:tblW w:w="15304" w:type="dxa"/>
        <w:tblLayout w:type="fixed"/>
        <w:tblLook w:val="04A0"/>
      </w:tblPr>
      <w:tblGrid>
        <w:gridCol w:w="421"/>
        <w:gridCol w:w="2126"/>
        <w:gridCol w:w="5245"/>
        <w:gridCol w:w="3260"/>
        <w:gridCol w:w="2268"/>
        <w:gridCol w:w="1984"/>
      </w:tblGrid>
      <w:tr w:rsidR="000D0187" w:rsidRPr="004A36CC" w:rsidTr="00CB4059">
        <w:trPr>
          <w:tblHeader/>
        </w:trPr>
        <w:tc>
          <w:tcPr>
            <w:tcW w:w="421" w:type="dxa"/>
          </w:tcPr>
          <w:p w:rsidR="008C1468" w:rsidRPr="004A36CC" w:rsidRDefault="00E82DFF" w:rsidP="008C1468">
            <w:pPr>
              <w:jc w:val="center"/>
              <w:outlineLvl w:val="0"/>
              <w:rPr>
                <w:rFonts w:ascii="Times New Roman" w:hAnsi="Times New Roman" w:cs="Times New Roman"/>
                <w:b/>
                <w:color w:val="0033CC"/>
                <w:sz w:val="24"/>
                <w:szCs w:val="24"/>
              </w:rPr>
            </w:pPr>
            <w:r w:rsidRPr="004A36CC">
              <w:rPr>
                <w:rFonts w:ascii="Times New Roman" w:hAnsi="Times New Roman" w:cs="Times New Roman"/>
                <w:b/>
                <w:color w:val="0033CC"/>
                <w:sz w:val="24"/>
                <w:szCs w:val="24"/>
              </w:rPr>
              <w:t>№</w:t>
            </w:r>
          </w:p>
        </w:tc>
        <w:tc>
          <w:tcPr>
            <w:tcW w:w="2126" w:type="dxa"/>
          </w:tcPr>
          <w:p w:rsidR="008C1468" w:rsidRPr="004A36CC" w:rsidRDefault="008C1468" w:rsidP="008C1468">
            <w:pPr>
              <w:jc w:val="center"/>
              <w:outlineLvl w:val="0"/>
              <w:rPr>
                <w:rFonts w:ascii="Times New Roman" w:hAnsi="Times New Roman" w:cs="Times New Roman"/>
                <w:b/>
                <w:color w:val="0033CC"/>
                <w:sz w:val="24"/>
                <w:szCs w:val="24"/>
              </w:rPr>
            </w:pPr>
            <w:r w:rsidRPr="004A36CC">
              <w:rPr>
                <w:rFonts w:ascii="Times New Roman" w:hAnsi="Times New Roman" w:cs="Times New Roman"/>
                <w:b/>
                <w:color w:val="0033CC"/>
                <w:sz w:val="24"/>
                <w:szCs w:val="24"/>
              </w:rPr>
              <w:t>Этап</w:t>
            </w:r>
          </w:p>
        </w:tc>
        <w:tc>
          <w:tcPr>
            <w:tcW w:w="5245" w:type="dxa"/>
          </w:tcPr>
          <w:p w:rsidR="008C1468" w:rsidRPr="004A36CC" w:rsidRDefault="00176D05" w:rsidP="00176D05">
            <w:pPr>
              <w:jc w:val="center"/>
              <w:outlineLvl w:val="0"/>
              <w:rPr>
                <w:rFonts w:ascii="Times New Roman" w:hAnsi="Times New Roman" w:cs="Times New Roman"/>
                <w:b/>
                <w:color w:val="0033CC"/>
                <w:sz w:val="24"/>
                <w:szCs w:val="24"/>
              </w:rPr>
            </w:pPr>
            <w:r w:rsidRPr="004A36CC">
              <w:rPr>
                <w:rFonts w:ascii="Times New Roman" w:hAnsi="Times New Roman" w:cs="Times New Roman"/>
                <w:b/>
                <w:color w:val="0033CC"/>
                <w:sz w:val="24"/>
                <w:szCs w:val="24"/>
              </w:rPr>
              <w:t>Содержание /условие</w:t>
            </w:r>
          </w:p>
        </w:tc>
        <w:tc>
          <w:tcPr>
            <w:tcW w:w="3260" w:type="dxa"/>
          </w:tcPr>
          <w:p w:rsidR="008C1468" w:rsidRPr="004A36CC" w:rsidRDefault="008C1468" w:rsidP="008C1468">
            <w:pPr>
              <w:jc w:val="center"/>
              <w:outlineLvl w:val="0"/>
              <w:rPr>
                <w:rFonts w:ascii="Times New Roman" w:hAnsi="Times New Roman" w:cs="Times New Roman"/>
                <w:b/>
                <w:color w:val="0033CC"/>
                <w:sz w:val="24"/>
                <w:szCs w:val="24"/>
              </w:rPr>
            </w:pPr>
            <w:r w:rsidRPr="004A36CC">
              <w:rPr>
                <w:rFonts w:ascii="Times New Roman" w:hAnsi="Times New Roman" w:cs="Times New Roman"/>
                <w:b/>
                <w:color w:val="0033CC"/>
                <w:sz w:val="24"/>
                <w:szCs w:val="24"/>
              </w:rPr>
              <w:t>Форма предоставления</w:t>
            </w:r>
          </w:p>
        </w:tc>
        <w:tc>
          <w:tcPr>
            <w:tcW w:w="2268" w:type="dxa"/>
          </w:tcPr>
          <w:p w:rsidR="008C1468" w:rsidRPr="004A36CC" w:rsidRDefault="008C1468" w:rsidP="008C1468">
            <w:pPr>
              <w:jc w:val="center"/>
              <w:outlineLvl w:val="0"/>
              <w:rPr>
                <w:rFonts w:ascii="Times New Roman" w:hAnsi="Times New Roman" w:cs="Times New Roman"/>
                <w:b/>
                <w:color w:val="0033CC"/>
                <w:sz w:val="24"/>
                <w:szCs w:val="24"/>
              </w:rPr>
            </w:pPr>
            <w:r w:rsidRPr="004A36CC">
              <w:rPr>
                <w:rFonts w:ascii="Times New Roman" w:hAnsi="Times New Roman" w:cs="Times New Roman"/>
                <w:b/>
                <w:color w:val="0033CC"/>
                <w:sz w:val="24"/>
                <w:szCs w:val="24"/>
              </w:rPr>
              <w:t>Срок исполнения</w:t>
            </w:r>
          </w:p>
        </w:tc>
        <w:tc>
          <w:tcPr>
            <w:tcW w:w="1984" w:type="dxa"/>
          </w:tcPr>
          <w:p w:rsidR="008C1468" w:rsidRPr="004A36CC" w:rsidRDefault="008C1468" w:rsidP="008C1468">
            <w:pPr>
              <w:jc w:val="center"/>
              <w:outlineLvl w:val="0"/>
              <w:rPr>
                <w:rFonts w:ascii="Times New Roman" w:hAnsi="Times New Roman" w:cs="Times New Roman"/>
                <w:b/>
                <w:color w:val="0033CC"/>
                <w:sz w:val="24"/>
                <w:szCs w:val="24"/>
              </w:rPr>
            </w:pPr>
            <w:r w:rsidRPr="004A36CC">
              <w:rPr>
                <w:rFonts w:ascii="Times New Roman" w:hAnsi="Times New Roman" w:cs="Times New Roman"/>
                <w:b/>
                <w:color w:val="0033CC"/>
                <w:sz w:val="24"/>
                <w:szCs w:val="24"/>
              </w:rPr>
              <w:t>Ссылка на нормативный правовой акт</w:t>
            </w:r>
          </w:p>
        </w:tc>
      </w:tr>
      <w:tr w:rsidR="00C90322" w:rsidRPr="004A36CC" w:rsidTr="00CB4059">
        <w:tc>
          <w:tcPr>
            <w:tcW w:w="421" w:type="dxa"/>
          </w:tcPr>
          <w:p w:rsidR="00C90322" w:rsidRPr="004A36CC" w:rsidRDefault="00C90322" w:rsidP="00C90322">
            <w:pPr>
              <w:jc w:val="both"/>
              <w:outlineLvl w:val="0"/>
              <w:rPr>
                <w:rFonts w:ascii="Times New Roman" w:hAnsi="Times New Roman" w:cs="Times New Roman"/>
              </w:rPr>
            </w:pPr>
            <w:r w:rsidRPr="004A36CC">
              <w:rPr>
                <w:rFonts w:ascii="Times New Roman" w:hAnsi="Times New Roman" w:cs="Times New Roman"/>
              </w:rPr>
              <w:t>1</w:t>
            </w:r>
          </w:p>
        </w:tc>
        <w:tc>
          <w:tcPr>
            <w:tcW w:w="2126" w:type="dxa"/>
          </w:tcPr>
          <w:p w:rsidR="00C90322" w:rsidRPr="004A36CC" w:rsidRDefault="00491591" w:rsidP="002373C6">
            <w:pPr>
              <w:ind w:right="-102"/>
              <w:rPr>
                <w:rFonts w:ascii="Times New Roman" w:eastAsia="Times New Roman" w:hAnsi="Times New Roman" w:cs="Times New Roman"/>
              </w:rPr>
            </w:pPr>
            <w:r w:rsidRPr="004A36CC">
              <w:rPr>
                <w:rFonts w:ascii="Times New Roman" w:eastAsia="Calibri" w:hAnsi="Times New Roman" w:cs="Times New Roman"/>
              </w:rPr>
              <w:t xml:space="preserve">Заключение соглашения о перераспределении мощности между лицом, </w:t>
            </w:r>
            <w:r w:rsidR="009B29FC" w:rsidRPr="004A36CC">
              <w:rPr>
                <w:rFonts w:ascii="Times New Roman" w:eastAsia="Calibri" w:hAnsi="Times New Roman" w:cs="Times New Roman"/>
              </w:rPr>
              <w:t>намеревающ</w:t>
            </w:r>
            <w:r w:rsidR="002373C6" w:rsidRPr="004A36CC">
              <w:rPr>
                <w:rFonts w:ascii="Times New Roman" w:eastAsia="Calibri" w:hAnsi="Times New Roman" w:cs="Times New Roman"/>
              </w:rPr>
              <w:t>им</w:t>
            </w:r>
            <w:r w:rsidR="009B29FC" w:rsidRPr="004A36CC">
              <w:rPr>
                <w:rFonts w:ascii="Times New Roman" w:eastAsia="Calibri" w:hAnsi="Times New Roman" w:cs="Times New Roman"/>
              </w:rPr>
              <w:t xml:space="preserve">ся </w:t>
            </w:r>
            <w:r w:rsidRPr="004A36CC">
              <w:rPr>
                <w:rFonts w:ascii="Times New Roman" w:eastAsia="Calibri" w:hAnsi="Times New Roman" w:cs="Times New Roman"/>
              </w:rPr>
              <w:t>перераспредел</w:t>
            </w:r>
            <w:r w:rsidR="009B29FC" w:rsidRPr="004A36CC">
              <w:rPr>
                <w:rFonts w:ascii="Times New Roman" w:eastAsia="Calibri" w:hAnsi="Times New Roman" w:cs="Times New Roman"/>
              </w:rPr>
              <w:t>ить</w:t>
            </w:r>
            <w:r w:rsidRPr="004A36CC">
              <w:rPr>
                <w:rFonts w:ascii="Times New Roman" w:eastAsia="Calibri" w:hAnsi="Times New Roman" w:cs="Times New Roman"/>
              </w:rPr>
              <w:t xml:space="preserve"> максимальную </w:t>
            </w:r>
            <w:r w:rsidRPr="004A36CC">
              <w:rPr>
                <w:rFonts w:ascii="Times New Roman" w:eastAsia="Calibri" w:hAnsi="Times New Roman" w:cs="Times New Roman"/>
              </w:rPr>
              <w:lastRenderedPageBreak/>
              <w:t xml:space="preserve">мощность своих </w:t>
            </w:r>
            <w:proofErr w:type="spellStart"/>
            <w:r w:rsidRPr="004A36CC">
              <w:rPr>
                <w:rFonts w:ascii="Times New Roman" w:eastAsia="Calibri" w:hAnsi="Times New Roman" w:cs="Times New Roman"/>
              </w:rPr>
              <w:t>энергопринимающих</w:t>
            </w:r>
            <w:proofErr w:type="spellEnd"/>
            <w:r w:rsidRPr="004A36CC">
              <w:rPr>
                <w:rFonts w:ascii="Times New Roman" w:eastAsia="Calibri" w:hAnsi="Times New Roman" w:cs="Times New Roman"/>
              </w:rPr>
              <w:t xml:space="preserve"> устройств, и </w:t>
            </w:r>
            <w:r w:rsidR="009B29FC" w:rsidRPr="004A36CC">
              <w:rPr>
                <w:rFonts w:ascii="Times New Roman" w:eastAsia="Calibri" w:hAnsi="Times New Roman" w:cs="Times New Roman"/>
              </w:rPr>
              <w:t>лицом, в пользу которого предполагается перераспределить избыток максимальной мощности.</w:t>
            </w:r>
            <w:r w:rsidRPr="004A36CC">
              <w:rPr>
                <w:rFonts w:ascii="Times New Roman" w:eastAsia="Calibri" w:hAnsi="Times New Roman" w:cs="Times New Roman"/>
              </w:rPr>
              <w:t xml:space="preserve"> </w:t>
            </w:r>
            <w:r w:rsidR="009B29FC" w:rsidRPr="004A36CC">
              <w:rPr>
                <w:rFonts w:ascii="Times New Roman" w:eastAsia="Calibri" w:hAnsi="Times New Roman" w:cs="Times New Roman"/>
              </w:rPr>
              <w:t>Н</w:t>
            </w:r>
            <w:r w:rsidRPr="004A36CC">
              <w:rPr>
                <w:rFonts w:ascii="Times New Roman" w:eastAsia="Calibri" w:hAnsi="Times New Roman" w:cs="Times New Roman"/>
              </w:rPr>
              <w:t>аправление в сетевую организацию уведомления о перераспределении</w:t>
            </w:r>
          </w:p>
        </w:tc>
        <w:tc>
          <w:tcPr>
            <w:tcW w:w="5245" w:type="dxa"/>
          </w:tcPr>
          <w:p w:rsidR="002373C6" w:rsidRPr="004A36CC" w:rsidRDefault="00C90322" w:rsidP="002373C6">
            <w:pPr>
              <w:rPr>
                <w:rFonts w:ascii="Times New Roman" w:hAnsi="Times New Roman" w:cs="Times New Roman"/>
              </w:rPr>
            </w:pPr>
            <w:r w:rsidRPr="004A36CC">
              <w:rPr>
                <w:rFonts w:ascii="Times New Roman" w:eastAsia="Times New Roman" w:hAnsi="Times New Roman" w:cs="Times New Roman"/>
                <w:lang w:eastAsia="ru-RU"/>
              </w:rPr>
              <w:lastRenderedPageBreak/>
              <w:t>1.1.</w:t>
            </w:r>
            <w:r w:rsidR="00491591" w:rsidRPr="004A36CC">
              <w:rPr>
                <w:rFonts w:ascii="Times New Roman" w:eastAsia="Calibri" w:hAnsi="Times New Roman" w:cs="Times New Roman"/>
              </w:rPr>
              <w:t xml:space="preserve"> </w:t>
            </w:r>
            <w:r w:rsidR="002373C6" w:rsidRPr="004A36CC">
              <w:rPr>
                <w:rFonts w:ascii="Times New Roman" w:eastAsia="Calibri" w:hAnsi="Times New Roman" w:cs="Times New Roman"/>
              </w:rPr>
              <w:t xml:space="preserve">Заключение соглашения о перераспределении мощности между лицом, намеревающимся перераспределить максимальную мощность своих </w:t>
            </w:r>
            <w:proofErr w:type="spellStart"/>
            <w:r w:rsidR="002373C6" w:rsidRPr="004A36CC">
              <w:rPr>
                <w:rFonts w:ascii="Times New Roman" w:eastAsia="Calibri" w:hAnsi="Times New Roman" w:cs="Times New Roman"/>
              </w:rPr>
              <w:t>энергопринимающих</w:t>
            </w:r>
            <w:proofErr w:type="spellEnd"/>
            <w:r w:rsidR="002373C6" w:rsidRPr="004A36CC">
              <w:rPr>
                <w:rFonts w:ascii="Times New Roman" w:eastAsia="Calibri" w:hAnsi="Times New Roman" w:cs="Times New Roman"/>
              </w:rPr>
              <w:t xml:space="preserve"> устройств, и лицом, в пользу которого предполагается перераспределить избыток максимальной мощности, с указанием </w:t>
            </w:r>
            <w:r w:rsidR="002373C6" w:rsidRPr="004A36CC">
              <w:rPr>
                <w:rFonts w:ascii="Times New Roman" w:hAnsi="Times New Roman" w:cs="Times New Roman"/>
              </w:rPr>
              <w:t>следующих обязатель</w:t>
            </w:r>
            <w:proofErr w:type="gramStart"/>
            <w:r w:rsidR="002373C6" w:rsidRPr="004A36CC">
              <w:rPr>
                <w:rFonts w:ascii="Times New Roman" w:hAnsi="Times New Roman" w:cs="Times New Roman"/>
              </w:rPr>
              <w:t>ств</w:t>
            </w:r>
            <w:r w:rsidR="006B0B31" w:rsidRPr="004A36CC">
              <w:rPr>
                <w:rFonts w:ascii="Times New Roman" w:hAnsi="Times New Roman" w:cs="Times New Roman"/>
              </w:rPr>
              <w:t xml:space="preserve"> дл</w:t>
            </w:r>
            <w:proofErr w:type="gramEnd"/>
            <w:r w:rsidR="006B0B31" w:rsidRPr="004A36CC">
              <w:rPr>
                <w:rFonts w:ascii="Times New Roman" w:hAnsi="Times New Roman" w:cs="Times New Roman"/>
              </w:rPr>
              <w:t>я сторон соглашения о перераспределении мощности</w:t>
            </w:r>
            <w:r w:rsidR="00891B6C" w:rsidRPr="004A36CC">
              <w:rPr>
                <w:rFonts w:ascii="Times New Roman" w:hAnsi="Times New Roman" w:cs="Times New Roman"/>
                <w:vertAlign w:val="superscript"/>
              </w:rPr>
              <w:t xml:space="preserve"> </w:t>
            </w:r>
            <w:r w:rsidR="006B0B31" w:rsidRPr="004A36CC">
              <w:rPr>
                <w:rStyle w:val="ae"/>
                <w:rFonts w:ascii="Times New Roman" w:hAnsi="Times New Roman" w:cs="Times New Roman"/>
              </w:rPr>
              <w:footnoteReference w:id="2"/>
            </w:r>
            <w:r w:rsidR="00891B6C" w:rsidRPr="004A36CC">
              <w:rPr>
                <w:rFonts w:ascii="Times New Roman" w:hAnsi="Times New Roman" w:cs="Times New Roman"/>
              </w:rPr>
              <w:t>:</w:t>
            </w:r>
          </w:p>
          <w:p w:rsidR="002373C6" w:rsidRPr="004A36CC" w:rsidRDefault="002373C6" w:rsidP="002373C6">
            <w:pPr>
              <w:autoSpaceDE w:val="0"/>
              <w:autoSpaceDN w:val="0"/>
              <w:adjustRightInd w:val="0"/>
              <w:rPr>
                <w:rFonts w:ascii="Times New Roman" w:hAnsi="Times New Roman" w:cs="Times New Roman"/>
              </w:rPr>
            </w:pPr>
            <w:r w:rsidRPr="004A36CC">
              <w:rPr>
                <w:rFonts w:ascii="Times New Roman" w:hAnsi="Times New Roman" w:cs="Times New Roman"/>
              </w:rPr>
              <w:lastRenderedPageBreak/>
              <w:t xml:space="preserve">- выполнение в полном объеме мероприятия по технологическому присоединению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предусмотренные техническими условиями, выданными сетевой организацией лицу, максимальная мощность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которого перераспределяется, а также лицу, в пользу которого осуществляется перераспределение мощности;</w:t>
            </w:r>
          </w:p>
          <w:p w:rsidR="002373C6" w:rsidRPr="004A36CC" w:rsidRDefault="002373C6" w:rsidP="002373C6">
            <w:pPr>
              <w:autoSpaceDE w:val="0"/>
              <w:autoSpaceDN w:val="0"/>
              <w:adjustRightInd w:val="0"/>
              <w:rPr>
                <w:rFonts w:ascii="Times New Roman" w:hAnsi="Times New Roman" w:cs="Times New Roman"/>
              </w:rPr>
            </w:pPr>
            <w:r w:rsidRPr="004A36CC">
              <w:rPr>
                <w:rFonts w:ascii="Times New Roman" w:hAnsi="Times New Roman" w:cs="Times New Roman"/>
              </w:rPr>
              <w:t>- внесение изменений и (или) подписание новых документов о технологическом присоединении, фиксирующих объем максимальной мощности после ее перераспределения (технические условия, акт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2373C6" w:rsidRPr="004A36CC" w:rsidRDefault="002373C6" w:rsidP="002373C6">
            <w:pPr>
              <w:rPr>
                <w:rFonts w:ascii="Times New Roman" w:eastAsia="Times New Roman" w:hAnsi="Times New Roman" w:cs="Times New Roman"/>
                <w:bCs/>
                <w:lang w:eastAsia="ru-RU"/>
              </w:rPr>
            </w:pPr>
          </w:p>
        </w:tc>
        <w:tc>
          <w:tcPr>
            <w:tcW w:w="3260" w:type="dxa"/>
          </w:tcPr>
          <w:p w:rsidR="00C90322" w:rsidRPr="004A36CC" w:rsidRDefault="00C90322" w:rsidP="00C90322">
            <w:pPr>
              <w:rPr>
                <w:rFonts w:ascii="Times New Roman" w:eastAsia="Times New Roman" w:hAnsi="Times New Roman" w:cs="Times New Roman"/>
                <w:lang w:eastAsia="ru-RU"/>
              </w:rPr>
            </w:pPr>
            <w:r w:rsidRPr="004A36CC">
              <w:rPr>
                <w:rFonts w:ascii="Times New Roman" w:eastAsia="Times New Roman" w:hAnsi="Times New Roman" w:cs="Times New Roman"/>
                <w:lang w:eastAsia="ru-RU"/>
              </w:rPr>
              <w:lastRenderedPageBreak/>
              <w:t>В письменной форме.</w:t>
            </w:r>
          </w:p>
        </w:tc>
        <w:tc>
          <w:tcPr>
            <w:tcW w:w="2268" w:type="dxa"/>
          </w:tcPr>
          <w:p w:rsidR="00C90322" w:rsidRPr="004A36CC" w:rsidRDefault="00C90322" w:rsidP="00C90322">
            <w:pPr>
              <w:autoSpaceDE w:val="0"/>
              <w:autoSpaceDN w:val="0"/>
              <w:adjustRightInd w:val="0"/>
              <w:rPr>
                <w:rFonts w:ascii="Times New Roman" w:eastAsia="Times New Roman" w:hAnsi="Times New Roman" w:cs="Times New Roman"/>
                <w:lang w:eastAsia="ru-RU"/>
              </w:rPr>
            </w:pPr>
            <w:r w:rsidRPr="004A36CC">
              <w:rPr>
                <w:rFonts w:ascii="Times New Roman" w:eastAsia="Times New Roman" w:hAnsi="Times New Roman" w:cs="Times New Roman"/>
                <w:lang w:eastAsia="ru-RU"/>
              </w:rPr>
              <w:t>Не ограничено</w:t>
            </w:r>
          </w:p>
        </w:tc>
        <w:tc>
          <w:tcPr>
            <w:tcW w:w="1984" w:type="dxa"/>
          </w:tcPr>
          <w:p w:rsidR="00C90322" w:rsidRPr="004A36CC" w:rsidRDefault="00C90322" w:rsidP="00C90322">
            <w:pPr>
              <w:pStyle w:val="a3"/>
              <w:autoSpaceDE w:val="0"/>
              <w:autoSpaceDN w:val="0"/>
              <w:adjustRightInd w:val="0"/>
              <w:ind w:left="34"/>
              <w:rPr>
                <w:rFonts w:ascii="Times New Roman" w:eastAsia="Times New Roman" w:hAnsi="Times New Roman" w:cs="Times New Roman"/>
                <w:lang w:eastAsia="ru-RU"/>
              </w:rPr>
            </w:pPr>
            <w:r w:rsidRPr="004A36CC">
              <w:rPr>
                <w:rFonts w:ascii="Times New Roman" w:hAnsi="Times New Roman" w:cs="Times New Roman"/>
              </w:rPr>
              <w:t>Пункт 34 Правил</w:t>
            </w:r>
          </w:p>
        </w:tc>
      </w:tr>
      <w:tr w:rsidR="000D0187" w:rsidRPr="004A36CC" w:rsidTr="00CB4059">
        <w:tc>
          <w:tcPr>
            <w:tcW w:w="421" w:type="dxa"/>
          </w:tcPr>
          <w:p w:rsidR="00E82DFF" w:rsidRPr="004A36CC" w:rsidRDefault="00E82DFF" w:rsidP="00E82DFF">
            <w:pPr>
              <w:jc w:val="both"/>
              <w:outlineLvl w:val="0"/>
              <w:rPr>
                <w:rFonts w:ascii="Times New Roman" w:hAnsi="Times New Roman" w:cs="Times New Roman"/>
              </w:rPr>
            </w:pPr>
          </w:p>
        </w:tc>
        <w:tc>
          <w:tcPr>
            <w:tcW w:w="2126" w:type="dxa"/>
          </w:tcPr>
          <w:p w:rsidR="00E82DFF" w:rsidRPr="004A36CC" w:rsidRDefault="00E82DFF" w:rsidP="00620A85">
            <w:pPr>
              <w:outlineLvl w:val="0"/>
              <w:rPr>
                <w:rFonts w:ascii="Times New Roman" w:hAnsi="Times New Roman" w:cs="Times New Roman"/>
              </w:rPr>
            </w:pPr>
          </w:p>
        </w:tc>
        <w:tc>
          <w:tcPr>
            <w:tcW w:w="5245" w:type="dxa"/>
          </w:tcPr>
          <w:p w:rsidR="00491591" w:rsidRPr="004A36CC" w:rsidRDefault="00491591" w:rsidP="002373C6">
            <w:pPr>
              <w:pStyle w:val="afb"/>
              <w:rPr>
                <w:rFonts w:ascii="Times New Roman" w:eastAsia="Calibri" w:hAnsi="Times New Roman" w:cs="Times New Roman"/>
                <w:sz w:val="22"/>
                <w:szCs w:val="22"/>
              </w:rPr>
            </w:pPr>
            <w:r w:rsidRPr="004A36CC">
              <w:rPr>
                <w:rFonts w:ascii="Times New Roman" w:eastAsia="Calibri" w:hAnsi="Times New Roman" w:cs="Times New Roman"/>
                <w:sz w:val="22"/>
                <w:szCs w:val="22"/>
              </w:rPr>
              <w:t xml:space="preserve">1.2. Направление в сетевую организацию письменного уведомления о перераспределении, подписанного </w:t>
            </w:r>
            <w:r w:rsidRPr="004A36CC">
              <w:rPr>
                <w:rFonts w:ascii="Times New Roman" w:eastAsia="Times New Roman" w:hAnsi="Times New Roman" w:cs="Times New Roman"/>
                <w:sz w:val="22"/>
                <w:szCs w:val="22"/>
                <w:lang w:eastAsia="ru-RU"/>
              </w:rPr>
              <w:t>сторонами</w:t>
            </w:r>
            <w:r w:rsidRPr="004A36CC">
              <w:rPr>
                <w:rFonts w:ascii="Times New Roman" w:eastAsia="Calibri" w:hAnsi="Times New Roman" w:cs="Times New Roman"/>
                <w:sz w:val="22"/>
                <w:szCs w:val="22"/>
              </w:rPr>
              <w:t xml:space="preserve"> с приложением следующих документов:</w:t>
            </w:r>
          </w:p>
          <w:p w:rsidR="00D60CC3" w:rsidRPr="004A36CC" w:rsidRDefault="00491591" w:rsidP="00491591">
            <w:pPr>
              <w:rPr>
                <w:rFonts w:ascii="Times New Roman" w:eastAsia="Calibri" w:hAnsi="Times New Roman" w:cs="Times New Roman"/>
              </w:rPr>
            </w:pPr>
            <w:r w:rsidRPr="004A36CC">
              <w:rPr>
                <w:rFonts w:ascii="Times New Roman" w:eastAsia="Calibri" w:hAnsi="Times New Roman" w:cs="Times New Roman"/>
              </w:rPr>
              <w:t xml:space="preserve">-копии технических условий, выданных лицу, максимальная мощность </w:t>
            </w:r>
            <w:proofErr w:type="spellStart"/>
            <w:r w:rsidRPr="004A36CC">
              <w:rPr>
                <w:rFonts w:ascii="Times New Roman" w:eastAsia="Calibri" w:hAnsi="Times New Roman" w:cs="Times New Roman"/>
              </w:rPr>
              <w:t>энергопринимающих</w:t>
            </w:r>
            <w:proofErr w:type="spellEnd"/>
            <w:r w:rsidRPr="004A36CC">
              <w:rPr>
                <w:rFonts w:ascii="Times New Roman" w:eastAsia="Calibri" w:hAnsi="Times New Roman" w:cs="Times New Roman"/>
              </w:rPr>
              <w:t xml:space="preserve"> устройств которого перераспределяется; </w:t>
            </w:r>
          </w:p>
          <w:p w:rsidR="00D60CC3" w:rsidRPr="004A36CC" w:rsidRDefault="00491591" w:rsidP="00491591">
            <w:pPr>
              <w:rPr>
                <w:rFonts w:ascii="Times New Roman" w:eastAsia="Calibri" w:hAnsi="Times New Roman" w:cs="Times New Roman"/>
              </w:rPr>
            </w:pPr>
            <w:r w:rsidRPr="004A36CC">
              <w:rPr>
                <w:rFonts w:ascii="Times New Roman" w:eastAsia="Calibri" w:hAnsi="Times New Roman" w:cs="Times New Roman"/>
              </w:rPr>
              <w:t xml:space="preserve">-копия акта об осуществлении технологического присоединения; </w:t>
            </w:r>
          </w:p>
          <w:p w:rsidR="00D60CC3" w:rsidRPr="004A36CC" w:rsidRDefault="00491591" w:rsidP="00491591">
            <w:pPr>
              <w:rPr>
                <w:rFonts w:ascii="Times New Roman" w:eastAsia="Calibri" w:hAnsi="Times New Roman" w:cs="Times New Roman"/>
              </w:rPr>
            </w:pPr>
            <w:r w:rsidRPr="004A36CC">
              <w:rPr>
                <w:rFonts w:ascii="Times New Roman" w:eastAsia="Calibri" w:hAnsi="Times New Roman" w:cs="Times New Roman"/>
              </w:rPr>
              <w:t xml:space="preserve">-заявка на технологическое присоединение </w:t>
            </w:r>
            <w:proofErr w:type="spellStart"/>
            <w:r w:rsidRPr="004A36CC">
              <w:rPr>
                <w:rFonts w:ascii="Times New Roman" w:eastAsia="Calibri" w:hAnsi="Times New Roman" w:cs="Times New Roman"/>
              </w:rPr>
              <w:t>энергопринимающих</w:t>
            </w:r>
            <w:proofErr w:type="spellEnd"/>
            <w:r w:rsidRPr="004A36CC">
              <w:rPr>
                <w:rFonts w:ascii="Times New Roman" w:eastAsia="Calibri" w:hAnsi="Times New Roman" w:cs="Times New Roman"/>
              </w:rPr>
              <w:t xml:space="preserve"> устройств лица, в пользу которого предполагается перераспределить избыток максимальной мощности; </w:t>
            </w:r>
          </w:p>
          <w:p w:rsidR="00E82DFF" w:rsidRPr="004A36CC" w:rsidRDefault="00491591" w:rsidP="00491591">
            <w:pPr>
              <w:rPr>
                <w:rFonts w:ascii="Times New Roman" w:hAnsi="Times New Roman" w:cs="Times New Roman"/>
              </w:rPr>
            </w:pPr>
            <w:r w:rsidRPr="004A36CC">
              <w:rPr>
                <w:rFonts w:ascii="Times New Roman" w:eastAsia="Calibri" w:hAnsi="Times New Roman" w:cs="Times New Roman"/>
              </w:rPr>
              <w:t xml:space="preserve">-заверенная копия заключенного соглашения о </w:t>
            </w:r>
            <w:r w:rsidRPr="004A36CC">
              <w:rPr>
                <w:rFonts w:ascii="Times New Roman" w:eastAsia="Calibri" w:hAnsi="Times New Roman" w:cs="Times New Roman"/>
              </w:rPr>
              <w:lastRenderedPageBreak/>
              <w:t>перераспределении мощности  по форме, указанной в приложении № 14 Правил</w:t>
            </w:r>
            <w:r w:rsidR="003D5B9F" w:rsidRPr="004A36CC">
              <w:rPr>
                <w:rStyle w:val="ae"/>
                <w:rFonts w:ascii="Times New Roman" w:eastAsia="Calibri" w:hAnsi="Times New Roman" w:cs="Times New Roman"/>
              </w:rPr>
              <w:footnoteReference w:id="3"/>
            </w:r>
            <w:r w:rsidRPr="004A36CC">
              <w:rPr>
                <w:rFonts w:ascii="Times New Roman" w:eastAsia="Calibri" w:hAnsi="Times New Roman" w:cs="Times New Roman"/>
              </w:rPr>
              <w:t>.</w:t>
            </w:r>
          </w:p>
        </w:tc>
        <w:tc>
          <w:tcPr>
            <w:tcW w:w="3260" w:type="dxa"/>
          </w:tcPr>
          <w:p w:rsidR="00DD5190" w:rsidRPr="00855E45" w:rsidRDefault="00DD5190" w:rsidP="00DD5190">
            <w:pPr>
              <w:rPr>
                <w:rFonts w:ascii="Times New Roman" w:eastAsia="Calibri" w:hAnsi="Times New Roman" w:cs="Times New Roman"/>
              </w:rPr>
            </w:pPr>
            <w:r w:rsidRPr="004A36CC">
              <w:rPr>
                <w:rFonts w:ascii="Times New Roman" w:eastAsia="Calibri" w:hAnsi="Times New Roman" w:cs="Times New Roman"/>
              </w:rPr>
              <w:lastRenderedPageBreak/>
              <w:t xml:space="preserve">Обращение заявителя (уполномоченного представителя) с </w:t>
            </w:r>
            <w:r w:rsidR="003D5B9F" w:rsidRPr="004A36CC">
              <w:rPr>
                <w:rFonts w:ascii="Times New Roman" w:eastAsia="Calibri" w:hAnsi="Times New Roman" w:cs="Times New Roman"/>
              </w:rPr>
              <w:t xml:space="preserve">уведомлением </w:t>
            </w:r>
            <w:r w:rsidR="003D5B9F" w:rsidRPr="00855E45">
              <w:rPr>
                <w:rFonts w:ascii="Times New Roman" w:eastAsia="Calibri" w:hAnsi="Times New Roman" w:cs="Times New Roman"/>
              </w:rPr>
              <w:t>о перераспределении</w:t>
            </w:r>
            <w:r w:rsidRPr="00855E45">
              <w:rPr>
                <w:rFonts w:ascii="Times New Roman" w:eastAsia="Calibri" w:hAnsi="Times New Roman" w:cs="Times New Roman"/>
              </w:rPr>
              <w:t>:</w:t>
            </w:r>
          </w:p>
          <w:p w:rsidR="00855E45" w:rsidRPr="00855E45" w:rsidRDefault="00855E45" w:rsidP="00855E45">
            <w:pPr>
              <w:rPr>
                <w:rFonts w:ascii="Times New Roman" w:eastAsia="Calibri" w:hAnsi="Times New Roman" w:cs="Times New Roman"/>
                <w:vertAlign w:val="superscript"/>
              </w:rPr>
            </w:pPr>
            <w:r w:rsidRPr="00855E45">
              <w:rPr>
                <w:rFonts w:ascii="Times New Roman" w:eastAsia="Calibri" w:hAnsi="Times New Roman" w:cs="Times New Roman"/>
              </w:rPr>
              <w:t>- абонентский отдел</w:t>
            </w:r>
          </w:p>
          <w:p w:rsidR="00855E45" w:rsidRPr="00855E45" w:rsidRDefault="00855E45" w:rsidP="00855E45">
            <w:pPr>
              <w:rPr>
                <w:rFonts w:ascii="Times New Roman" w:eastAsia="Calibri" w:hAnsi="Times New Roman" w:cs="Times New Roman"/>
              </w:rPr>
            </w:pPr>
            <w:r w:rsidRPr="00855E45">
              <w:rPr>
                <w:rFonts w:ascii="Times New Roman" w:eastAsia="Calibri" w:hAnsi="Times New Roman" w:cs="Times New Roman"/>
              </w:rPr>
              <w:t xml:space="preserve">-в электронной форме по адресу </w:t>
            </w:r>
            <w:proofErr w:type="spellStart"/>
            <w:r w:rsidRPr="00855E45">
              <w:rPr>
                <w:rFonts w:ascii="Times New Roman" w:eastAsia="Calibri" w:hAnsi="Times New Roman" w:cs="Times New Roman"/>
                <w:lang w:val="en-US"/>
              </w:rPr>
              <w:t>ensolodkov</w:t>
            </w:r>
            <w:proofErr w:type="spellEnd"/>
            <w:r w:rsidRPr="00855E45">
              <w:rPr>
                <w:rFonts w:ascii="Times New Roman" w:eastAsia="Calibri" w:hAnsi="Times New Roman" w:cs="Times New Roman"/>
              </w:rPr>
              <w:t>@</w:t>
            </w:r>
            <w:proofErr w:type="spellStart"/>
            <w:r w:rsidRPr="00855E45">
              <w:rPr>
                <w:rFonts w:ascii="Times New Roman" w:eastAsia="Calibri" w:hAnsi="Times New Roman" w:cs="Times New Roman"/>
                <w:lang w:val="en-US"/>
              </w:rPr>
              <w:t>sfugok</w:t>
            </w:r>
            <w:proofErr w:type="spellEnd"/>
            <w:r w:rsidRPr="00855E45">
              <w:rPr>
                <w:rFonts w:ascii="Times New Roman" w:eastAsia="Calibri" w:hAnsi="Times New Roman" w:cs="Times New Roman"/>
              </w:rPr>
              <w:t>.</w:t>
            </w:r>
            <w:proofErr w:type="spellStart"/>
            <w:r w:rsidRPr="00855E45">
              <w:rPr>
                <w:rFonts w:ascii="Times New Roman" w:eastAsia="Calibri" w:hAnsi="Times New Roman" w:cs="Times New Roman"/>
                <w:lang w:val="en-US"/>
              </w:rPr>
              <w:t>ru</w:t>
            </w:r>
            <w:proofErr w:type="spellEnd"/>
            <w:r w:rsidRPr="00855E45">
              <w:rPr>
                <w:rFonts w:ascii="Times New Roman" w:eastAsia="Calibri" w:hAnsi="Times New Roman" w:cs="Times New Roman"/>
              </w:rPr>
              <w:t>;</w:t>
            </w:r>
          </w:p>
          <w:p w:rsidR="00855E45" w:rsidRPr="00855E45" w:rsidRDefault="00855E45" w:rsidP="00855E45">
            <w:pPr>
              <w:rPr>
                <w:rFonts w:ascii="Times New Roman" w:hAnsi="Times New Roman" w:cs="Times New Roman"/>
              </w:rPr>
            </w:pPr>
            <w:r w:rsidRPr="00855E45">
              <w:rPr>
                <w:rFonts w:ascii="Times New Roman" w:eastAsia="Calibri" w:hAnsi="Times New Roman" w:cs="Times New Roman"/>
              </w:rPr>
              <w:t xml:space="preserve">- по почте. </w:t>
            </w:r>
          </w:p>
          <w:p w:rsidR="00E82DFF" w:rsidRPr="004A36CC" w:rsidRDefault="00E82DFF" w:rsidP="003D5B9F">
            <w:pPr>
              <w:jc w:val="both"/>
              <w:rPr>
                <w:rFonts w:ascii="Times New Roman" w:hAnsi="Times New Roman" w:cs="Times New Roman"/>
              </w:rPr>
            </w:pPr>
          </w:p>
        </w:tc>
        <w:tc>
          <w:tcPr>
            <w:tcW w:w="2268" w:type="dxa"/>
          </w:tcPr>
          <w:p w:rsidR="00E82DFF" w:rsidRPr="004A36CC" w:rsidRDefault="00E82DFF" w:rsidP="001927A1">
            <w:pPr>
              <w:rPr>
                <w:rFonts w:ascii="Times New Roman" w:hAnsi="Times New Roman" w:cs="Times New Roman"/>
              </w:rPr>
            </w:pPr>
            <w:r w:rsidRPr="004A36CC">
              <w:rPr>
                <w:rFonts w:ascii="Times New Roman" w:hAnsi="Times New Roman" w:cs="Times New Roman"/>
              </w:rPr>
              <w:t>Не ограничен</w:t>
            </w:r>
            <w:r w:rsidR="000F4C79" w:rsidRPr="004A36CC">
              <w:rPr>
                <w:rFonts w:ascii="Times New Roman" w:hAnsi="Times New Roman" w:cs="Times New Roman"/>
              </w:rPr>
              <w:t>.</w:t>
            </w:r>
          </w:p>
        </w:tc>
        <w:tc>
          <w:tcPr>
            <w:tcW w:w="1984" w:type="dxa"/>
          </w:tcPr>
          <w:p w:rsidR="00E82DFF" w:rsidRPr="004A36CC" w:rsidRDefault="001927A1" w:rsidP="003D5B9F">
            <w:pPr>
              <w:rPr>
                <w:rFonts w:ascii="Times New Roman" w:hAnsi="Times New Roman" w:cs="Times New Roman"/>
              </w:rPr>
            </w:pPr>
            <w:r w:rsidRPr="004A36CC">
              <w:rPr>
                <w:rFonts w:ascii="Times New Roman" w:hAnsi="Times New Roman" w:cs="Times New Roman"/>
              </w:rPr>
              <w:t>Пункт</w:t>
            </w:r>
            <w:r w:rsidR="00DD5190" w:rsidRPr="004A36CC">
              <w:rPr>
                <w:rFonts w:ascii="Times New Roman" w:hAnsi="Times New Roman" w:cs="Times New Roman"/>
              </w:rPr>
              <w:t>ы 8,</w:t>
            </w:r>
            <w:r w:rsidRPr="004A36CC">
              <w:rPr>
                <w:rFonts w:ascii="Times New Roman" w:hAnsi="Times New Roman" w:cs="Times New Roman"/>
              </w:rPr>
              <w:t xml:space="preserve"> 34 Правил</w:t>
            </w:r>
          </w:p>
        </w:tc>
      </w:tr>
      <w:tr w:rsidR="00DB3692" w:rsidRPr="004A36CC" w:rsidTr="00CB4059">
        <w:tc>
          <w:tcPr>
            <w:tcW w:w="421" w:type="dxa"/>
          </w:tcPr>
          <w:p w:rsidR="00DB3692" w:rsidRPr="004A36CC" w:rsidRDefault="00DB3692" w:rsidP="00E82DFF">
            <w:pPr>
              <w:jc w:val="both"/>
              <w:outlineLvl w:val="0"/>
              <w:rPr>
                <w:rFonts w:ascii="Times New Roman" w:hAnsi="Times New Roman" w:cs="Times New Roman"/>
                <w:b/>
              </w:rPr>
            </w:pPr>
          </w:p>
        </w:tc>
        <w:tc>
          <w:tcPr>
            <w:tcW w:w="2126" w:type="dxa"/>
          </w:tcPr>
          <w:p w:rsidR="00DB3692" w:rsidRPr="004A36CC" w:rsidRDefault="00DB3692" w:rsidP="001927A1">
            <w:pPr>
              <w:outlineLvl w:val="0"/>
              <w:rPr>
                <w:rFonts w:ascii="Times New Roman" w:eastAsia="Times New Roman" w:hAnsi="Times New Roman" w:cs="Times New Roman"/>
                <w:lang w:eastAsia="ru-RU"/>
              </w:rPr>
            </w:pPr>
          </w:p>
        </w:tc>
        <w:tc>
          <w:tcPr>
            <w:tcW w:w="5245" w:type="dxa"/>
          </w:tcPr>
          <w:p w:rsidR="00DB3692" w:rsidRPr="004A36CC" w:rsidRDefault="00071F50" w:rsidP="00625F34">
            <w:pPr>
              <w:autoSpaceDE w:val="0"/>
              <w:autoSpaceDN w:val="0"/>
              <w:adjustRightInd w:val="0"/>
              <w:rPr>
                <w:rFonts w:ascii="Times New Roman" w:eastAsia="Times New Roman" w:hAnsi="Times New Roman" w:cs="Times New Roman"/>
                <w:b/>
                <w:bCs/>
                <w:lang w:eastAsia="ru-RU"/>
              </w:rPr>
            </w:pPr>
            <w:r w:rsidRPr="004A36CC">
              <w:rPr>
                <w:rFonts w:ascii="Times New Roman" w:hAnsi="Times New Roman" w:cs="Times New Roman"/>
                <w:b/>
              </w:rP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tc>
        <w:tc>
          <w:tcPr>
            <w:tcW w:w="3260" w:type="dxa"/>
          </w:tcPr>
          <w:p w:rsidR="003D0945" w:rsidRPr="004A36CC" w:rsidRDefault="003D0945" w:rsidP="00625F34">
            <w:pPr>
              <w:rPr>
                <w:rFonts w:ascii="Times New Roman" w:eastAsia="Calibri" w:hAnsi="Times New Roman" w:cs="Times New Roman"/>
              </w:rPr>
            </w:pPr>
            <w:r w:rsidRPr="004A36CC">
              <w:rPr>
                <w:rFonts w:ascii="Times New Roman" w:eastAsia="Calibri" w:hAnsi="Times New Roman" w:cs="Times New Roman"/>
              </w:rPr>
              <w:t>У</w:t>
            </w:r>
            <w:r w:rsidR="00625F34" w:rsidRPr="004A36CC">
              <w:rPr>
                <w:rFonts w:ascii="Times New Roman" w:eastAsia="Calibri" w:hAnsi="Times New Roman" w:cs="Times New Roman"/>
              </w:rPr>
              <w:t xml:space="preserve">ведомление </w:t>
            </w:r>
            <w:r w:rsidR="00DA2A9F" w:rsidRPr="004A36CC">
              <w:rPr>
                <w:rFonts w:ascii="Times New Roman" w:eastAsia="Calibri" w:hAnsi="Times New Roman" w:cs="Times New Roman"/>
              </w:rPr>
              <w:t>сторон</w:t>
            </w:r>
            <w:r w:rsidR="00625F34" w:rsidRPr="004A36CC">
              <w:rPr>
                <w:rFonts w:ascii="Times New Roman" w:eastAsia="Calibri" w:hAnsi="Times New Roman" w:cs="Times New Roman"/>
              </w:rPr>
              <w:t xml:space="preserve"> о неполном комплекте сведений/документов</w:t>
            </w:r>
            <w:r w:rsidRPr="004A36CC">
              <w:rPr>
                <w:rFonts w:ascii="Times New Roman" w:eastAsia="Calibri" w:hAnsi="Times New Roman" w:cs="Times New Roman"/>
              </w:rPr>
              <w:t>:</w:t>
            </w:r>
          </w:p>
          <w:p w:rsidR="00625F34" w:rsidRPr="004A36CC" w:rsidRDefault="003D0945" w:rsidP="00625F34">
            <w:pPr>
              <w:rPr>
                <w:rFonts w:ascii="Times New Roman" w:eastAsia="Calibri" w:hAnsi="Times New Roman" w:cs="Times New Roman"/>
              </w:rPr>
            </w:pPr>
            <w:r w:rsidRPr="004A36CC">
              <w:rPr>
                <w:rFonts w:ascii="Times New Roman" w:eastAsia="Calibri" w:hAnsi="Times New Roman" w:cs="Times New Roman"/>
              </w:rPr>
              <w:t xml:space="preserve">- </w:t>
            </w:r>
            <w:r w:rsidR="00625F34" w:rsidRPr="004A36CC">
              <w:rPr>
                <w:rFonts w:ascii="Times New Roman" w:eastAsia="Calibri" w:hAnsi="Times New Roman" w:cs="Times New Roman"/>
              </w:rPr>
              <w:t xml:space="preserve">через СМС </w:t>
            </w:r>
            <w:proofErr w:type="gramStart"/>
            <w:r w:rsidR="00625F34" w:rsidRPr="004A36CC">
              <w:rPr>
                <w:rFonts w:ascii="Times New Roman" w:eastAsia="Calibri" w:hAnsi="Times New Roman" w:cs="Times New Roman"/>
              </w:rPr>
              <w:t>–с</w:t>
            </w:r>
            <w:proofErr w:type="gramEnd"/>
            <w:r w:rsidR="00625F34" w:rsidRPr="004A36CC">
              <w:rPr>
                <w:rFonts w:ascii="Times New Roman" w:eastAsia="Calibri" w:hAnsi="Times New Roman" w:cs="Times New Roman"/>
              </w:rPr>
              <w:t>ообщение;</w:t>
            </w:r>
          </w:p>
          <w:p w:rsidR="00DB3692" w:rsidRPr="004A36CC" w:rsidRDefault="00625F34" w:rsidP="00625F34">
            <w:pPr>
              <w:rPr>
                <w:rFonts w:ascii="Times New Roman" w:eastAsia="Calibri" w:hAnsi="Times New Roman" w:cs="Times New Roman"/>
              </w:rPr>
            </w:pPr>
            <w:r w:rsidRPr="004A36CC">
              <w:rPr>
                <w:rFonts w:ascii="Times New Roman" w:eastAsia="Calibri" w:hAnsi="Times New Roman" w:cs="Times New Roman"/>
              </w:rPr>
              <w:t>- направление уведомления  по почте.</w:t>
            </w:r>
          </w:p>
        </w:tc>
        <w:tc>
          <w:tcPr>
            <w:tcW w:w="2268" w:type="dxa"/>
          </w:tcPr>
          <w:p w:rsidR="00491591" w:rsidRPr="004A36CC" w:rsidRDefault="00491591" w:rsidP="00491591">
            <w:pPr>
              <w:rPr>
                <w:rFonts w:ascii="Times New Roman" w:eastAsia="Calibri" w:hAnsi="Times New Roman" w:cs="Times New Roman"/>
              </w:rPr>
            </w:pPr>
            <w:r w:rsidRPr="004A36CC">
              <w:rPr>
                <w:rFonts w:ascii="Times New Roman" w:eastAsia="Calibri" w:hAnsi="Times New Roman" w:cs="Times New Roman"/>
              </w:rPr>
              <w:t xml:space="preserve">Не </w:t>
            </w:r>
            <w:proofErr w:type="gramStart"/>
            <w:r w:rsidRPr="004A36CC">
              <w:rPr>
                <w:rFonts w:ascii="Times New Roman" w:eastAsia="Calibri" w:hAnsi="Times New Roman" w:cs="Times New Roman"/>
              </w:rPr>
              <w:t>регламентирован</w:t>
            </w:r>
            <w:proofErr w:type="gramEnd"/>
            <w:r w:rsidRPr="004A36CC">
              <w:rPr>
                <w:rFonts w:ascii="Times New Roman" w:eastAsia="Calibri" w:hAnsi="Times New Roman" w:cs="Times New Roman"/>
              </w:rPr>
              <w:t xml:space="preserve"> в соответствующем разделе Правил</w:t>
            </w:r>
          </w:p>
          <w:p w:rsidR="00DB3692" w:rsidRPr="004A36CC" w:rsidRDefault="00DB3692" w:rsidP="001927A1">
            <w:pPr>
              <w:rPr>
                <w:rFonts w:ascii="Times New Roman" w:hAnsi="Times New Roman" w:cs="Times New Roman"/>
              </w:rPr>
            </w:pPr>
          </w:p>
        </w:tc>
        <w:tc>
          <w:tcPr>
            <w:tcW w:w="1984" w:type="dxa"/>
          </w:tcPr>
          <w:p w:rsidR="00DB3692" w:rsidRPr="004A36CC" w:rsidRDefault="00071F50" w:rsidP="001927A1">
            <w:pPr>
              <w:rPr>
                <w:rFonts w:ascii="Times New Roman" w:hAnsi="Times New Roman" w:cs="Times New Roman"/>
              </w:rPr>
            </w:pPr>
            <w:r w:rsidRPr="004A36CC">
              <w:rPr>
                <w:rFonts w:ascii="Times New Roman" w:hAnsi="Times New Roman" w:cs="Times New Roman"/>
              </w:rPr>
              <w:t>Пункт 34 Правил</w:t>
            </w:r>
          </w:p>
        </w:tc>
      </w:tr>
      <w:tr w:rsidR="00C86A51" w:rsidRPr="004A36CC" w:rsidTr="00CB4059">
        <w:tc>
          <w:tcPr>
            <w:tcW w:w="421" w:type="dxa"/>
          </w:tcPr>
          <w:p w:rsidR="00C86A51" w:rsidRPr="004A36CC" w:rsidRDefault="00C86A51" w:rsidP="00BD4CE1">
            <w:pPr>
              <w:jc w:val="both"/>
              <w:outlineLvl w:val="0"/>
              <w:rPr>
                <w:rFonts w:ascii="Times New Roman" w:hAnsi="Times New Roman" w:cs="Times New Roman"/>
                <w:b/>
                <w:color w:val="0033CC"/>
              </w:rPr>
            </w:pPr>
          </w:p>
        </w:tc>
        <w:tc>
          <w:tcPr>
            <w:tcW w:w="2126" w:type="dxa"/>
          </w:tcPr>
          <w:p w:rsidR="00C86A51" w:rsidRPr="004A36CC" w:rsidRDefault="00C86A51" w:rsidP="00BD4CE1">
            <w:pPr>
              <w:jc w:val="both"/>
              <w:outlineLvl w:val="0"/>
              <w:rPr>
                <w:rFonts w:ascii="Times New Roman" w:hAnsi="Times New Roman" w:cs="Times New Roman"/>
              </w:rPr>
            </w:pPr>
          </w:p>
        </w:tc>
        <w:tc>
          <w:tcPr>
            <w:tcW w:w="5245" w:type="dxa"/>
          </w:tcPr>
          <w:p w:rsidR="00491591" w:rsidRPr="004A36CC" w:rsidRDefault="00FB36A9" w:rsidP="00491591">
            <w:pPr>
              <w:pStyle w:val="afb"/>
              <w:rPr>
                <w:rFonts w:ascii="Times New Roman" w:eastAsia="Calibri" w:hAnsi="Times New Roman" w:cs="Times New Roman"/>
                <w:sz w:val="22"/>
                <w:szCs w:val="22"/>
              </w:rPr>
            </w:pPr>
            <w:r w:rsidRPr="004A36CC">
              <w:rPr>
                <w:rFonts w:ascii="Times New Roman" w:eastAsia="Times New Roman" w:hAnsi="Times New Roman" w:cs="Times New Roman"/>
                <w:sz w:val="22"/>
                <w:szCs w:val="22"/>
                <w:lang w:eastAsia="ru-RU"/>
              </w:rPr>
              <w:t>1</w:t>
            </w:r>
            <w:r w:rsidR="00491591" w:rsidRPr="004A36CC">
              <w:rPr>
                <w:rFonts w:ascii="Times New Roman" w:eastAsia="Calibri" w:hAnsi="Times New Roman" w:cs="Times New Roman"/>
                <w:sz w:val="22"/>
                <w:szCs w:val="22"/>
              </w:rPr>
              <w:t>.3. Сетевая организация направляет копию уведомления</w:t>
            </w:r>
            <w:r w:rsidR="0014319C" w:rsidRPr="004A36CC">
              <w:rPr>
                <w:rFonts w:ascii="Times New Roman" w:eastAsia="Calibri" w:hAnsi="Times New Roman" w:cs="Times New Roman"/>
                <w:sz w:val="22"/>
                <w:szCs w:val="22"/>
              </w:rPr>
              <w:t xml:space="preserve"> о перераспределении</w:t>
            </w:r>
            <w:r w:rsidR="00491591" w:rsidRPr="004A36CC">
              <w:rPr>
                <w:rFonts w:ascii="Times New Roman" w:eastAsia="Calibri" w:hAnsi="Times New Roman" w:cs="Times New Roman"/>
                <w:sz w:val="22"/>
                <w:szCs w:val="22"/>
              </w:rPr>
              <w:t xml:space="preserve"> субъекту оперативно-диспетчерского управления в случаях</w:t>
            </w:r>
            <w:r w:rsidR="0014319C" w:rsidRPr="004A36CC">
              <w:rPr>
                <w:rFonts w:ascii="Times New Roman" w:eastAsia="Calibri" w:hAnsi="Times New Roman" w:cs="Times New Roman"/>
                <w:sz w:val="22"/>
                <w:szCs w:val="22"/>
              </w:rPr>
              <w:t>,</w:t>
            </w:r>
            <w:r w:rsidR="00491591" w:rsidRPr="004A36CC">
              <w:rPr>
                <w:rFonts w:ascii="Times New Roman" w:eastAsia="Calibri" w:hAnsi="Times New Roman" w:cs="Times New Roman"/>
                <w:sz w:val="22"/>
                <w:szCs w:val="22"/>
              </w:rPr>
              <w:t xml:space="preserve"> если:</w:t>
            </w:r>
          </w:p>
          <w:p w:rsidR="00491591" w:rsidRPr="004A36CC" w:rsidRDefault="00491591" w:rsidP="00491591">
            <w:pPr>
              <w:rPr>
                <w:rFonts w:ascii="Times New Roman" w:eastAsia="Calibri" w:hAnsi="Times New Roman" w:cs="Times New Roman"/>
              </w:rPr>
            </w:pPr>
            <w:proofErr w:type="gramStart"/>
            <w:r w:rsidRPr="004A36CC">
              <w:rPr>
                <w:rFonts w:ascii="Times New Roman" w:eastAsia="Calibri" w:hAnsi="Times New Roman" w:cs="Times New Roman"/>
              </w:rPr>
              <w:t xml:space="preserve">- технические условия, </w:t>
            </w:r>
            <w:r w:rsidR="0014319C" w:rsidRPr="004A36CC">
              <w:rPr>
                <w:rFonts w:ascii="Times New Roman" w:eastAsia="Calibri" w:hAnsi="Times New Roman" w:cs="Times New Roman"/>
              </w:rPr>
              <w:t xml:space="preserve">которые сетевая организация должна выдать лицу, в пользу которого предполагается перераспределить максимальную мощность, </w:t>
            </w:r>
            <w:r w:rsidRPr="004A36CC">
              <w:rPr>
                <w:rFonts w:ascii="Times New Roman" w:eastAsia="Calibri" w:hAnsi="Times New Roman" w:cs="Times New Roman"/>
              </w:rPr>
              <w:t>подлежат согласованию с субъектом оперативно-диспетчерского управления;</w:t>
            </w:r>
            <w:proofErr w:type="gramEnd"/>
          </w:p>
          <w:p w:rsidR="00C86A51" w:rsidRPr="004A36CC" w:rsidRDefault="00491591" w:rsidP="00FB36A9">
            <w:pPr>
              <w:rPr>
                <w:rFonts w:ascii="Times New Roman" w:eastAsia="Calibri" w:hAnsi="Times New Roman" w:cs="Times New Roman"/>
              </w:rPr>
            </w:pPr>
            <w:r w:rsidRPr="004A36CC">
              <w:rPr>
                <w:rFonts w:ascii="Times New Roman" w:eastAsia="Calibri" w:hAnsi="Times New Roman" w:cs="Times New Roman"/>
              </w:rPr>
              <w:t xml:space="preserve">- технические условия, ранее выданные лицу, максимальная мощность </w:t>
            </w:r>
            <w:proofErr w:type="spellStart"/>
            <w:r w:rsidRPr="004A36CC">
              <w:rPr>
                <w:rFonts w:ascii="Times New Roman" w:eastAsia="Calibri" w:hAnsi="Times New Roman" w:cs="Times New Roman"/>
              </w:rPr>
              <w:t>энергопринимающих</w:t>
            </w:r>
            <w:proofErr w:type="spellEnd"/>
            <w:r w:rsidRPr="004A36CC">
              <w:rPr>
                <w:rFonts w:ascii="Times New Roman" w:eastAsia="Calibri" w:hAnsi="Times New Roman" w:cs="Times New Roman"/>
              </w:rPr>
              <w:t xml:space="preserve"> устройств которого перераспределяется, были согласованы с субъектом оперативно-диспетчерского управления.</w:t>
            </w:r>
          </w:p>
        </w:tc>
        <w:tc>
          <w:tcPr>
            <w:tcW w:w="3260" w:type="dxa"/>
          </w:tcPr>
          <w:p w:rsidR="00C86A51" w:rsidRPr="004A36CC" w:rsidRDefault="00C86A51" w:rsidP="00BD4CE1">
            <w:pPr>
              <w:rPr>
                <w:rFonts w:ascii="Times New Roman" w:hAnsi="Times New Roman" w:cs="Times New Roman"/>
              </w:rPr>
            </w:pPr>
            <w:r w:rsidRPr="004A36CC">
              <w:rPr>
                <w:rFonts w:ascii="Times New Roman" w:eastAsia="Times New Roman" w:hAnsi="Times New Roman" w:cs="Times New Roman"/>
                <w:lang w:eastAsia="ru-RU"/>
              </w:rPr>
              <w:t>Способом</w:t>
            </w:r>
            <w:r w:rsidRPr="004A36CC">
              <w:rPr>
                <w:rFonts w:ascii="Times New Roman" w:hAnsi="Times New Roman" w:cs="Times New Roman"/>
              </w:rPr>
              <w:t>, позволяющим подтвердить факт получения</w:t>
            </w:r>
            <w:r w:rsidR="00625F34" w:rsidRPr="004A36CC">
              <w:rPr>
                <w:rFonts w:ascii="Times New Roman" w:hAnsi="Times New Roman" w:cs="Times New Roman"/>
              </w:rPr>
              <w:t>.</w:t>
            </w:r>
          </w:p>
        </w:tc>
        <w:tc>
          <w:tcPr>
            <w:tcW w:w="2268" w:type="dxa"/>
          </w:tcPr>
          <w:p w:rsidR="00C86A51" w:rsidRPr="004A36CC" w:rsidRDefault="00465595" w:rsidP="00465595">
            <w:pPr>
              <w:outlineLvl w:val="0"/>
              <w:rPr>
                <w:rFonts w:ascii="Times New Roman" w:hAnsi="Times New Roman" w:cs="Times New Roman"/>
                <w:b/>
                <w:color w:val="0033CC"/>
              </w:rPr>
            </w:pPr>
            <w:r w:rsidRPr="004A36CC">
              <w:rPr>
                <w:rFonts w:ascii="Times New Roman" w:eastAsia="Times New Roman" w:hAnsi="Times New Roman" w:cs="Times New Roman"/>
                <w:lang w:eastAsia="ru-RU"/>
              </w:rPr>
              <w:t>В</w:t>
            </w:r>
            <w:r w:rsidR="00C86A51" w:rsidRPr="004A36CC">
              <w:rPr>
                <w:rFonts w:ascii="Times New Roman" w:eastAsia="Times New Roman" w:hAnsi="Times New Roman" w:cs="Times New Roman"/>
                <w:lang w:eastAsia="ru-RU"/>
              </w:rPr>
              <w:t xml:space="preserve"> течение 5 рабочих дней со дня получения уведомления</w:t>
            </w:r>
            <w:r w:rsidR="00DB3692" w:rsidRPr="004A36CC">
              <w:rPr>
                <w:rFonts w:ascii="Times New Roman" w:eastAsia="Times New Roman" w:hAnsi="Times New Roman" w:cs="Times New Roman"/>
                <w:lang w:eastAsia="ru-RU"/>
              </w:rPr>
              <w:t>.</w:t>
            </w:r>
          </w:p>
        </w:tc>
        <w:tc>
          <w:tcPr>
            <w:tcW w:w="1984" w:type="dxa"/>
          </w:tcPr>
          <w:p w:rsidR="00C86A51" w:rsidRPr="004A36CC" w:rsidRDefault="00C86A51" w:rsidP="00BD4CE1">
            <w:pPr>
              <w:rPr>
                <w:rFonts w:ascii="Times New Roman" w:hAnsi="Times New Roman" w:cs="Times New Roman"/>
              </w:rPr>
            </w:pPr>
            <w:r w:rsidRPr="004A36CC">
              <w:rPr>
                <w:rFonts w:ascii="Times New Roman" w:hAnsi="Times New Roman" w:cs="Times New Roman"/>
              </w:rPr>
              <w:t>Пункт 34 Правил</w:t>
            </w:r>
          </w:p>
        </w:tc>
      </w:tr>
      <w:tr w:rsidR="004470C9" w:rsidRPr="004A36CC" w:rsidTr="00CB4059">
        <w:trPr>
          <w:trHeight w:val="335"/>
        </w:trPr>
        <w:tc>
          <w:tcPr>
            <w:tcW w:w="421" w:type="dxa"/>
          </w:tcPr>
          <w:p w:rsidR="004470C9" w:rsidRPr="004A36CC" w:rsidRDefault="004470C9" w:rsidP="004470C9">
            <w:pPr>
              <w:jc w:val="both"/>
              <w:outlineLvl w:val="0"/>
              <w:rPr>
                <w:rFonts w:ascii="Times New Roman" w:hAnsi="Times New Roman" w:cs="Times New Roman"/>
              </w:rPr>
            </w:pPr>
            <w:r w:rsidRPr="004A36CC">
              <w:rPr>
                <w:rFonts w:ascii="Times New Roman" w:hAnsi="Times New Roman" w:cs="Times New Roman"/>
              </w:rPr>
              <w:t>2</w:t>
            </w:r>
          </w:p>
          <w:p w:rsidR="004470C9" w:rsidRPr="004A36CC" w:rsidRDefault="004470C9" w:rsidP="004470C9">
            <w:pPr>
              <w:jc w:val="both"/>
              <w:outlineLvl w:val="0"/>
              <w:rPr>
                <w:rFonts w:ascii="Times New Roman" w:hAnsi="Times New Roman" w:cs="Times New Roman"/>
                <w:color w:val="0033CC"/>
              </w:rPr>
            </w:pPr>
          </w:p>
          <w:p w:rsidR="004470C9" w:rsidRPr="004A36CC" w:rsidRDefault="004470C9" w:rsidP="004470C9">
            <w:pPr>
              <w:jc w:val="both"/>
              <w:outlineLvl w:val="0"/>
              <w:rPr>
                <w:rFonts w:ascii="Times New Roman" w:hAnsi="Times New Roman" w:cs="Times New Roman"/>
                <w:color w:val="0033CC"/>
              </w:rPr>
            </w:pPr>
          </w:p>
          <w:p w:rsidR="004470C9" w:rsidRPr="004A36CC" w:rsidRDefault="004470C9" w:rsidP="004470C9">
            <w:pPr>
              <w:jc w:val="both"/>
              <w:outlineLvl w:val="0"/>
              <w:rPr>
                <w:rFonts w:ascii="Times New Roman" w:hAnsi="Times New Roman" w:cs="Times New Roman"/>
                <w:color w:val="0033CC"/>
              </w:rPr>
            </w:pPr>
          </w:p>
          <w:p w:rsidR="004470C9" w:rsidRPr="004A36CC" w:rsidRDefault="004470C9" w:rsidP="004470C9">
            <w:pPr>
              <w:jc w:val="both"/>
              <w:outlineLvl w:val="0"/>
              <w:rPr>
                <w:rFonts w:ascii="Times New Roman" w:hAnsi="Times New Roman" w:cs="Times New Roman"/>
                <w:color w:val="0033CC"/>
              </w:rPr>
            </w:pPr>
          </w:p>
        </w:tc>
        <w:tc>
          <w:tcPr>
            <w:tcW w:w="2126" w:type="dxa"/>
          </w:tcPr>
          <w:p w:rsidR="004470C9" w:rsidRPr="004A36CC" w:rsidRDefault="004470C9" w:rsidP="004470C9">
            <w:pPr>
              <w:ind w:right="-102"/>
              <w:outlineLvl w:val="0"/>
              <w:rPr>
                <w:rFonts w:ascii="Times New Roman" w:eastAsia="Calibri" w:hAnsi="Times New Roman" w:cs="Times New Roman"/>
              </w:rPr>
            </w:pPr>
            <w:r w:rsidRPr="004A36CC">
              <w:rPr>
                <w:rFonts w:ascii="Times New Roman" w:hAnsi="Times New Roman" w:cs="Times New Roman"/>
              </w:rPr>
              <w:t>Заключение договора об осуществлении технологического присоединения к электрическим сетям</w:t>
            </w:r>
            <w:r w:rsidRPr="004A36CC">
              <w:rPr>
                <w:rStyle w:val="ae"/>
                <w:rFonts w:ascii="Times New Roman" w:hAnsi="Times New Roman" w:cs="Times New Roman"/>
              </w:rPr>
              <w:footnoteReference w:id="4"/>
            </w:r>
            <w:r w:rsidRPr="004A36CC">
              <w:rPr>
                <w:rFonts w:ascii="Times New Roman" w:hAnsi="Times New Roman" w:cs="Times New Roman"/>
              </w:rPr>
              <w:t xml:space="preserve"> </w:t>
            </w:r>
            <w:r w:rsidRPr="004A36CC">
              <w:rPr>
                <w:rFonts w:ascii="Times New Roman" w:eastAsia="Calibri" w:hAnsi="Times New Roman" w:cs="Times New Roman"/>
              </w:rPr>
              <w:t xml:space="preserve">с лицом, в пользу которого перераспределяется </w:t>
            </w:r>
            <w:r w:rsidRPr="004A36CC">
              <w:rPr>
                <w:rFonts w:ascii="Times New Roman" w:eastAsia="Calibri" w:hAnsi="Times New Roman" w:cs="Times New Roman"/>
              </w:rPr>
              <w:lastRenderedPageBreak/>
              <w:t>мощность.</w:t>
            </w:r>
          </w:p>
          <w:p w:rsidR="004470C9" w:rsidRPr="004A36CC" w:rsidRDefault="004470C9" w:rsidP="004470C9">
            <w:pPr>
              <w:ind w:right="-102"/>
              <w:outlineLvl w:val="0"/>
              <w:rPr>
                <w:rFonts w:ascii="Times New Roman" w:hAnsi="Times New Roman" w:cs="Times New Roman"/>
                <w:vertAlign w:val="superscript"/>
              </w:rPr>
            </w:pPr>
            <w:r w:rsidRPr="004A36CC">
              <w:rPr>
                <w:rFonts w:ascii="Times New Roman" w:eastAsia="Calibri" w:hAnsi="Times New Roman" w:cs="Times New Roman"/>
              </w:rPr>
              <w:t xml:space="preserve">Направление сетевой организацией в адрес лица, максимальная мощность </w:t>
            </w:r>
            <w:proofErr w:type="spellStart"/>
            <w:r w:rsidRPr="004A36CC">
              <w:rPr>
                <w:rFonts w:ascii="Times New Roman" w:eastAsia="Calibri" w:hAnsi="Times New Roman" w:cs="Times New Roman"/>
              </w:rPr>
              <w:t>энергопринимающих</w:t>
            </w:r>
            <w:proofErr w:type="spellEnd"/>
            <w:r w:rsidRPr="004A36CC">
              <w:rPr>
                <w:rFonts w:ascii="Times New Roman" w:eastAsia="Calibri" w:hAnsi="Times New Roman" w:cs="Times New Roman"/>
              </w:rPr>
              <w:t xml:space="preserve"> устройств которого перераспределяется, информации об изменениях, внесенных в ранее выданные ему технические условия. </w:t>
            </w:r>
          </w:p>
        </w:tc>
        <w:tc>
          <w:tcPr>
            <w:tcW w:w="5245" w:type="dxa"/>
            <w:tcBorders>
              <w:bottom w:val="single" w:sz="4" w:space="0" w:color="auto"/>
            </w:tcBorders>
          </w:tcPr>
          <w:p w:rsidR="004470C9" w:rsidRPr="004A36CC" w:rsidRDefault="004470C9" w:rsidP="004470C9">
            <w:pPr>
              <w:rPr>
                <w:rFonts w:ascii="Times New Roman" w:hAnsi="Times New Roman" w:cs="Times New Roman"/>
              </w:rPr>
            </w:pPr>
            <w:r w:rsidRPr="004A36CC">
              <w:rPr>
                <w:rFonts w:ascii="Times New Roman" w:hAnsi="Times New Roman" w:cs="Times New Roman"/>
              </w:rPr>
              <w:lastRenderedPageBreak/>
              <w:t xml:space="preserve">2.1. Направление сетевой организацией в адрес заявителя (выдача при очном посещении ЦОК /ОПП) в бумажном виде для подписания заполненного и подписанного проекта договора в двух экземплярах и технических условий, являющихся неотъемлемым приложением к договору. </w:t>
            </w:r>
          </w:p>
          <w:p w:rsidR="004470C9" w:rsidRPr="004A36CC" w:rsidRDefault="004470C9" w:rsidP="004470C9">
            <w:pPr>
              <w:autoSpaceDE w:val="0"/>
              <w:autoSpaceDN w:val="0"/>
              <w:adjustRightInd w:val="0"/>
              <w:rPr>
                <w:rFonts w:ascii="Times New Roman" w:hAnsi="Times New Roman" w:cs="Times New Roman"/>
              </w:rPr>
            </w:pPr>
            <w:r w:rsidRPr="004A36CC">
              <w:rPr>
                <w:rFonts w:ascii="Times New Roman" w:hAnsi="Times New Roman" w:cs="Times New Roman"/>
              </w:rPr>
              <w:t xml:space="preserve">После получения недостающих сведений от заявителя сетевая организация рассматривает заявку </w:t>
            </w:r>
            <w:r w:rsidRPr="004A36CC">
              <w:rPr>
                <w:rFonts w:ascii="Times New Roman" w:hAnsi="Times New Roman" w:cs="Times New Roman"/>
              </w:rPr>
              <w:lastRenderedPageBreak/>
              <w:t>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для соответствующей категории заявителя, исчисляемые со дня представления заявителем недостающих сведений.</w:t>
            </w:r>
          </w:p>
          <w:p w:rsidR="004470C9" w:rsidRPr="004A36CC" w:rsidRDefault="004470C9" w:rsidP="004470C9">
            <w:pPr>
              <w:autoSpaceDE w:val="0"/>
              <w:autoSpaceDN w:val="0"/>
              <w:adjustRightInd w:val="0"/>
              <w:ind w:firstLine="176"/>
              <w:rPr>
                <w:rFonts w:ascii="Times New Roman" w:hAnsi="Times New Roman" w:cs="Times New Roman"/>
                <w:bCs/>
              </w:rPr>
            </w:pPr>
            <w:proofErr w:type="gramStart"/>
            <w:r w:rsidRPr="004A36CC">
              <w:rPr>
                <w:rFonts w:ascii="Times New Roman" w:hAnsi="Times New Roman" w:cs="Times New Roman"/>
                <w:bCs/>
              </w:rPr>
              <w:t xml:space="preserve">В случае если заявителем выбран способ обмена документами в электронной форме, документы, оформление которых предусмотрено Правилами технологического присоединения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r:id="rId8" w:history="1">
              <w:r w:rsidRPr="004A36CC">
                <w:rPr>
                  <w:rFonts w:ascii="Times New Roman" w:hAnsi="Times New Roman" w:cs="Times New Roman"/>
                  <w:bCs/>
                </w:rPr>
                <w:t>подпунктом "л</w:t>
              </w:r>
              <w:proofErr w:type="gramEnd"/>
              <w:r w:rsidRPr="004A36CC">
                <w:rPr>
                  <w:rFonts w:ascii="Times New Roman" w:hAnsi="Times New Roman" w:cs="Times New Roman"/>
                  <w:bCs/>
                </w:rPr>
                <w:t>" пункта 9</w:t>
              </w:r>
            </w:hyperlink>
            <w:r w:rsidRPr="004A36CC">
              <w:rPr>
                <w:rFonts w:ascii="Times New Roman" w:hAnsi="Times New Roman" w:cs="Times New Roman"/>
                <w:bCs/>
              </w:rPr>
              <w:t xml:space="preserve"> Правил), подлежат направлению и оформлению сторонами в электронном виде. </w:t>
            </w:r>
            <w:proofErr w:type="gramStart"/>
            <w:r w:rsidRPr="004A36CC">
              <w:rPr>
                <w:rFonts w:ascii="Times New Roman" w:hAnsi="Times New Roman" w:cs="Times New Roman"/>
                <w:bCs/>
              </w:rPr>
              <w:t>При этом оформление таких документов дополнительно на бумажном носителе не требуется, за исключением случая поступления запроса заявителя - физического лица о необходимости предоставления документов, подписанных в электронной форме между сетевой организацией и заявителем в ходе осуществления процедуры технологического присоединения и (или)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w:t>
            </w:r>
            <w:proofErr w:type="gramEnd"/>
            <w:r w:rsidRPr="004A36CC">
              <w:rPr>
                <w:rFonts w:ascii="Times New Roman" w:hAnsi="Times New Roman" w:cs="Times New Roman"/>
                <w:bCs/>
              </w:rPr>
              <w:t xml:space="preserve"> в заявке указаны сведения в соответствии с </w:t>
            </w:r>
            <w:hyperlink r:id="rId9" w:history="1">
              <w:r w:rsidRPr="004A36CC">
                <w:rPr>
                  <w:rFonts w:ascii="Times New Roman" w:hAnsi="Times New Roman" w:cs="Times New Roman"/>
                  <w:bCs/>
                </w:rPr>
                <w:t>подпунктом "л" пункта 9</w:t>
              </w:r>
            </w:hyperlink>
            <w:r w:rsidRPr="004A36CC">
              <w:rPr>
                <w:rFonts w:ascii="Times New Roman" w:hAnsi="Times New Roman" w:cs="Times New Roman"/>
                <w:bCs/>
              </w:rPr>
              <w:t xml:space="preserve"> Правил), на бумажном носителе (</w:t>
            </w:r>
            <w:proofErr w:type="spellStart"/>
            <w:r w:rsidRPr="004A36CC">
              <w:rPr>
                <w:rFonts w:ascii="Times New Roman" w:hAnsi="Times New Roman" w:cs="Times New Roman"/>
                <w:bCs/>
              </w:rPr>
              <w:t>абз</w:t>
            </w:r>
            <w:proofErr w:type="spellEnd"/>
            <w:r w:rsidRPr="004A36CC">
              <w:rPr>
                <w:rFonts w:ascii="Times New Roman" w:hAnsi="Times New Roman" w:cs="Times New Roman"/>
                <w:bCs/>
              </w:rPr>
              <w:t>. 6 п.8 Правил).</w:t>
            </w:r>
          </w:p>
        </w:tc>
        <w:tc>
          <w:tcPr>
            <w:tcW w:w="3260" w:type="dxa"/>
            <w:tcBorders>
              <w:bottom w:val="single" w:sz="4" w:space="0" w:color="auto"/>
            </w:tcBorders>
          </w:tcPr>
          <w:p w:rsidR="004470C9" w:rsidRPr="004A36CC" w:rsidRDefault="004470C9" w:rsidP="004470C9">
            <w:pPr>
              <w:rPr>
                <w:rFonts w:ascii="Times New Roman" w:hAnsi="Times New Roman" w:cs="Times New Roman"/>
              </w:rPr>
            </w:pPr>
            <w:r w:rsidRPr="004A36CC">
              <w:rPr>
                <w:rFonts w:ascii="Times New Roman" w:hAnsi="Times New Roman" w:cs="Times New Roman"/>
              </w:rPr>
              <w:lastRenderedPageBreak/>
              <w:t>Заполненный и подписанный со стороны сетевой организации проект договора в бумажном виде в двух экземплярах направляется заявителю способом, позволяющим подтвердить факт получения.</w:t>
            </w:r>
          </w:p>
          <w:p w:rsidR="004470C9" w:rsidRPr="004A36CC" w:rsidRDefault="004470C9" w:rsidP="004470C9">
            <w:pPr>
              <w:rPr>
                <w:rFonts w:ascii="Times New Roman" w:hAnsi="Times New Roman" w:cs="Times New Roman"/>
              </w:rPr>
            </w:pPr>
            <w:r w:rsidRPr="004A36CC">
              <w:rPr>
                <w:rFonts w:ascii="Times New Roman" w:hAnsi="Times New Roman" w:cs="Times New Roman"/>
              </w:rPr>
              <w:t xml:space="preserve">Сетевая организация предварительно уведомляет </w:t>
            </w:r>
            <w:r w:rsidRPr="004A36CC">
              <w:rPr>
                <w:rFonts w:ascii="Times New Roman" w:hAnsi="Times New Roman" w:cs="Times New Roman"/>
              </w:rPr>
              <w:lastRenderedPageBreak/>
              <w:t xml:space="preserve">заявителя о готовности проекта договора с помощью СМС </w:t>
            </w:r>
            <w:proofErr w:type="gramStart"/>
            <w:r w:rsidRPr="004A36CC">
              <w:rPr>
                <w:rFonts w:ascii="Times New Roman" w:hAnsi="Times New Roman" w:cs="Times New Roman"/>
              </w:rPr>
              <w:t>-с</w:t>
            </w:r>
            <w:proofErr w:type="gramEnd"/>
            <w:r w:rsidRPr="004A36CC">
              <w:rPr>
                <w:rFonts w:ascii="Times New Roman" w:hAnsi="Times New Roman" w:cs="Times New Roman"/>
              </w:rPr>
              <w:t>ообщения.</w:t>
            </w:r>
          </w:p>
          <w:p w:rsidR="004470C9" w:rsidRPr="004A36CC" w:rsidRDefault="004470C9" w:rsidP="004470C9">
            <w:pPr>
              <w:rPr>
                <w:rFonts w:ascii="Times New Roman" w:hAnsi="Times New Roman" w:cs="Times New Roman"/>
              </w:rPr>
            </w:pPr>
          </w:p>
          <w:p w:rsidR="004470C9" w:rsidRPr="004A36CC" w:rsidRDefault="004470C9" w:rsidP="004470C9">
            <w:pPr>
              <w:autoSpaceDE w:val="0"/>
              <w:autoSpaceDN w:val="0"/>
              <w:adjustRightInd w:val="0"/>
              <w:rPr>
                <w:rFonts w:ascii="Times New Roman" w:hAnsi="Times New Roman" w:cs="Times New Roman"/>
              </w:rPr>
            </w:pPr>
            <w:r w:rsidRPr="004A36CC">
              <w:rPr>
                <w:rFonts w:ascii="Times New Roman" w:hAnsi="Times New Roman" w:cs="Times New Roman"/>
              </w:rPr>
              <w:t>В случае</w:t>
            </w:r>
            <w:proofErr w:type="gramStart"/>
            <w:r w:rsidRPr="004A36CC">
              <w:rPr>
                <w:rFonts w:ascii="Times New Roman" w:hAnsi="Times New Roman" w:cs="Times New Roman"/>
              </w:rPr>
              <w:t>,</w:t>
            </w:r>
            <w:proofErr w:type="gramEnd"/>
            <w:r w:rsidRPr="004A36CC">
              <w:rPr>
                <w:rFonts w:ascii="Times New Roman" w:hAnsi="Times New Roman" w:cs="Times New Roman"/>
              </w:rPr>
              <w:t xml:space="preserve">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технологическое присоединение которых осуществляется. </w:t>
            </w:r>
          </w:p>
        </w:tc>
        <w:tc>
          <w:tcPr>
            <w:tcW w:w="2268" w:type="dxa"/>
          </w:tcPr>
          <w:p w:rsidR="004470C9" w:rsidRPr="004A36CC" w:rsidRDefault="00516A8B" w:rsidP="004470C9">
            <w:pPr>
              <w:rPr>
                <w:rFonts w:ascii="Times New Roman" w:hAnsi="Times New Roman" w:cs="Times New Roman"/>
              </w:rPr>
            </w:pPr>
            <w:r w:rsidRPr="004A36CC">
              <w:rPr>
                <w:rFonts w:ascii="Times New Roman" w:hAnsi="Times New Roman" w:cs="Times New Roman"/>
              </w:rPr>
              <w:lastRenderedPageBreak/>
              <w:t xml:space="preserve">20 рабочих дней со дня получения заявки (недостающих сведений/ документов)  </w:t>
            </w:r>
          </w:p>
        </w:tc>
        <w:tc>
          <w:tcPr>
            <w:tcW w:w="1984" w:type="dxa"/>
          </w:tcPr>
          <w:p w:rsidR="004470C9" w:rsidRPr="004A36CC" w:rsidRDefault="004470C9" w:rsidP="004470C9">
            <w:pPr>
              <w:rPr>
                <w:rFonts w:ascii="Times New Roman" w:hAnsi="Times New Roman" w:cs="Times New Roman"/>
              </w:rPr>
            </w:pPr>
            <w:r w:rsidRPr="004A36CC">
              <w:rPr>
                <w:rFonts w:ascii="Times New Roman" w:hAnsi="Times New Roman" w:cs="Times New Roman"/>
              </w:rPr>
              <w:t xml:space="preserve">Пункт 15 Правил </w:t>
            </w:r>
          </w:p>
        </w:tc>
      </w:tr>
      <w:tr w:rsidR="00D578C2" w:rsidRPr="004A36CC" w:rsidTr="00CB4059">
        <w:trPr>
          <w:trHeight w:val="335"/>
        </w:trPr>
        <w:tc>
          <w:tcPr>
            <w:tcW w:w="421" w:type="dxa"/>
          </w:tcPr>
          <w:p w:rsidR="00D578C2" w:rsidRPr="004A36CC" w:rsidRDefault="00D578C2" w:rsidP="00D578C2">
            <w:pPr>
              <w:jc w:val="both"/>
              <w:outlineLvl w:val="0"/>
              <w:rPr>
                <w:rFonts w:ascii="Times New Roman" w:hAnsi="Times New Roman" w:cs="Times New Roman"/>
                <w:b/>
              </w:rPr>
            </w:pPr>
          </w:p>
        </w:tc>
        <w:tc>
          <w:tcPr>
            <w:tcW w:w="2126" w:type="dxa"/>
          </w:tcPr>
          <w:p w:rsidR="00D578C2" w:rsidRPr="004A36CC" w:rsidRDefault="00D578C2" w:rsidP="00D578C2">
            <w:pPr>
              <w:outlineLvl w:val="0"/>
              <w:rPr>
                <w:rFonts w:ascii="Times New Roman" w:hAnsi="Times New Roman" w:cs="Times New Roman"/>
              </w:rPr>
            </w:pPr>
          </w:p>
        </w:tc>
        <w:tc>
          <w:tcPr>
            <w:tcW w:w="5245" w:type="dxa"/>
          </w:tcPr>
          <w:p w:rsidR="00491591" w:rsidRPr="004A36CC" w:rsidRDefault="00491591" w:rsidP="00491591">
            <w:pPr>
              <w:pStyle w:val="afb"/>
              <w:rPr>
                <w:rFonts w:ascii="Times New Roman" w:eastAsia="Calibri" w:hAnsi="Times New Roman" w:cs="Times New Roman"/>
                <w:sz w:val="22"/>
                <w:szCs w:val="22"/>
              </w:rPr>
            </w:pPr>
            <w:r w:rsidRPr="004A36CC">
              <w:rPr>
                <w:rFonts w:ascii="Times New Roman" w:eastAsia="Calibri" w:hAnsi="Times New Roman" w:cs="Times New Roman"/>
                <w:sz w:val="22"/>
                <w:szCs w:val="22"/>
              </w:rPr>
              <w:t xml:space="preserve">2.2. Сетевая организация направляет лицу, </w:t>
            </w:r>
            <w:r w:rsidRPr="004A36CC">
              <w:rPr>
                <w:rFonts w:ascii="Times New Roman" w:eastAsia="Calibri" w:hAnsi="Times New Roman" w:cs="Times New Roman"/>
                <w:sz w:val="22"/>
                <w:szCs w:val="22"/>
              </w:rPr>
              <w:lastRenderedPageBreak/>
              <w:t xml:space="preserve">максимальная мощность </w:t>
            </w:r>
            <w:proofErr w:type="spellStart"/>
            <w:r w:rsidRPr="004A36CC">
              <w:rPr>
                <w:rFonts w:ascii="Times New Roman" w:eastAsia="Calibri" w:hAnsi="Times New Roman" w:cs="Times New Roman"/>
                <w:sz w:val="22"/>
                <w:szCs w:val="22"/>
              </w:rPr>
              <w:t>энергопринимающих</w:t>
            </w:r>
            <w:proofErr w:type="spellEnd"/>
            <w:r w:rsidRPr="004A36CC">
              <w:rPr>
                <w:rFonts w:ascii="Times New Roman" w:eastAsia="Calibri" w:hAnsi="Times New Roman" w:cs="Times New Roman"/>
                <w:sz w:val="22"/>
                <w:szCs w:val="22"/>
              </w:rPr>
              <w:t xml:space="preserve">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w:t>
            </w:r>
          </w:p>
          <w:p w:rsidR="00D578C2" w:rsidRPr="004A36CC" w:rsidRDefault="00491591" w:rsidP="00491591">
            <w:pPr>
              <w:rPr>
                <w:rFonts w:ascii="Times New Roman" w:hAnsi="Times New Roman" w:cs="Times New Roman"/>
                <w:b/>
              </w:rPr>
            </w:pPr>
            <w:r w:rsidRPr="004A36CC">
              <w:rPr>
                <w:rFonts w:ascii="Times New Roman" w:eastAsia="Calibri" w:hAnsi="Times New Roman" w:cs="Times New Roman"/>
              </w:rPr>
              <w:t xml:space="preserve">При этом заключения договора между сетевой организацией и лицом, максимальная мощность </w:t>
            </w:r>
            <w:proofErr w:type="spellStart"/>
            <w:r w:rsidRPr="004A36CC">
              <w:rPr>
                <w:rFonts w:ascii="Times New Roman" w:eastAsia="Calibri" w:hAnsi="Times New Roman" w:cs="Times New Roman"/>
              </w:rPr>
              <w:t>энергопринимающих</w:t>
            </w:r>
            <w:proofErr w:type="spellEnd"/>
            <w:r w:rsidRPr="004A36CC">
              <w:rPr>
                <w:rFonts w:ascii="Times New Roman" w:eastAsia="Calibri" w:hAnsi="Times New Roman" w:cs="Times New Roman"/>
              </w:rPr>
              <w:t xml:space="preserve"> устройств которого перераспределяется по соглашению о перераспределении мощности, не требуется.</w:t>
            </w:r>
          </w:p>
        </w:tc>
        <w:tc>
          <w:tcPr>
            <w:tcW w:w="3260" w:type="dxa"/>
          </w:tcPr>
          <w:p w:rsidR="00491591" w:rsidRPr="004A36CC" w:rsidRDefault="003808C7" w:rsidP="00491591">
            <w:pPr>
              <w:rPr>
                <w:rFonts w:ascii="Times New Roman" w:eastAsia="Calibri" w:hAnsi="Times New Roman" w:cs="Times New Roman"/>
              </w:rPr>
            </w:pPr>
            <w:r w:rsidRPr="004A36CC">
              <w:rPr>
                <w:rFonts w:ascii="Times New Roman" w:eastAsia="Calibri" w:hAnsi="Times New Roman" w:cs="Times New Roman"/>
              </w:rPr>
              <w:lastRenderedPageBreak/>
              <w:t>Т</w:t>
            </w:r>
            <w:r w:rsidR="00491591" w:rsidRPr="004A36CC">
              <w:rPr>
                <w:rFonts w:ascii="Times New Roman" w:eastAsia="Calibri" w:hAnsi="Times New Roman" w:cs="Times New Roman"/>
              </w:rPr>
              <w:t xml:space="preserve">ехнические условия в </w:t>
            </w:r>
            <w:r w:rsidR="00491591" w:rsidRPr="004A36CC">
              <w:rPr>
                <w:rFonts w:ascii="Times New Roman" w:eastAsia="Calibri" w:hAnsi="Times New Roman" w:cs="Times New Roman"/>
              </w:rPr>
              <w:lastRenderedPageBreak/>
              <w:t>бумажном виде в одном экземпляре направляется заявителю способом, позволяющим подтвердить факт получения.</w:t>
            </w:r>
          </w:p>
          <w:p w:rsidR="00D578C2" w:rsidRPr="004A36CC" w:rsidRDefault="00D578C2" w:rsidP="00D578C2">
            <w:pPr>
              <w:rPr>
                <w:rFonts w:ascii="Times New Roman" w:hAnsi="Times New Roman" w:cs="Times New Roman"/>
              </w:rPr>
            </w:pPr>
          </w:p>
        </w:tc>
        <w:tc>
          <w:tcPr>
            <w:tcW w:w="2268" w:type="dxa"/>
          </w:tcPr>
          <w:p w:rsidR="00491591" w:rsidRPr="004A36CC" w:rsidRDefault="00FB36A9" w:rsidP="00491591">
            <w:pPr>
              <w:rPr>
                <w:rFonts w:ascii="Times New Roman" w:eastAsia="Calibri" w:hAnsi="Times New Roman" w:cs="Times New Roman"/>
              </w:rPr>
            </w:pPr>
            <w:r w:rsidRPr="004A36CC">
              <w:rPr>
                <w:rFonts w:ascii="Times New Roman" w:eastAsia="Calibri" w:hAnsi="Times New Roman" w:cs="Times New Roman"/>
              </w:rPr>
              <w:lastRenderedPageBreak/>
              <w:t>Н</w:t>
            </w:r>
            <w:r w:rsidR="00491591" w:rsidRPr="004A36CC">
              <w:rPr>
                <w:rFonts w:ascii="Times New Roman" w:eastAsia="Calibri" w:hAnsi="Times New Roman" w:cs="Times New Roman"/>
              </w:rPr>
              <w:t xml:space="preserve">е позднее 10 </w:t>
            </w:r>
            <w:r w:rsidR="00491591" w:rsidRPr="004A36CC">
              <w:rPr>
                <w:rFonts w:ascii="Times New Roman" w:eastAsia="Calibri" w:hAnsi="Times New Roman" w:cs="Times New Roman"/>
              </w:rPr>
              <w:lastRenderedPageBreak/>
              <w:t>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w:t>
            </w:r>
          </w:p>
          <w:p w:rsidR="00D578C2" w:rsidRPr="004A36CC" w:rsidRDefault="00D578C2" w:rsidP="00D578C2">
            <w:pPr>
              <w:rPr>
                <w:rFonts w:ascii="Times New Roman" w:hAnsi="Times New Roman" w:cs="Times New Roman"/>
                <w:color w:val="FF0000"/>
              </w:rPr>
            </w:pPr>
          </w:p>
        </w:tc>
        <w:tc>
          <w:tcPr>
            <w:tcW w:w="1984" w:type="dxa"/>
          </w:tcPr>
          <w:p w:rsidR="00D578C2" w:rsidRPr="004A36CC" w:rsidRDefault="00D578C2" w:rsidP="00D578C2">
            <w:pPr>
              <w:rPr>
                <w:rFonts w:ascii="Times New Roman" w:hAnsi="Times New Roman" w:cs="Times New Roman"/>
              </w:rPr>
            </w:pPr>
            <w:r w:rsidRPr="004A36CC">
              <w:rPr>
                <w:rFonts w:ascii="Times New Roman" w:hAnsi="Times New Roman" w:cs="Times New Roman"/>
              </w:rPr>
              <w:lastRenderedPageBreak/>
              <w:t>Пункт 38 Правил</w:t>
            </w:r>
          </w:p>
          <w:p w:rsidR="00D578C2" w:rsidRPr="004A36CC" w:rsidRDefault="00D578C2" w:rsidP="00D578C2">
            <w:pPr>
              <w:rPr>
                <w:rFonts w:ascii="Times New Roman" w:hAnsi="Times New Roman" w:cs="Times New Roman"/>
              </w:rPr>
            </w:pPr>
          </w:p>
        </w:tc>
      </w:tr>
      <w:tr w:rsidR="00D578C2" w:rsidRPr="004A36CC" w:rsidTr="00CB4059">
        <w:trPr>
          <w:trHeight w:val="335"/>
        </w:trPr>
        <w:tc>
          <w:tcPr>
            <w:tcW w:w="421" w:type="dxa"/>
          </w:tcPr>
          <w:p w:rsidR="00D578C2" w:rsidRPr="004A36CC" w:rsidRDefault="00D578C2" w:rsidP="00D578C2">
            <w:pPr>
              <w:jc w:val="both"/>
              <w:outlineLvl w:val="0"/>
              <w:rPr>
                <w:rFonts w:ascii="Times New Roman" w:hAnsi="Times New Roman" w:cs="Times New Roman"/>
                <w:b/>
              </w:rPr>
            </w:pPr>
          </w:p>
        </w:tc>
        <w:tc>
          <w:tcPr>
            <w:tcW w:w="2126" w:type="dxa"/>
          </w:tcPr>
          <w:p w:rsidR="00D578C2" w:rsidRPr="004A36CC" w:rsidRDefault="00D578C2" w:rsidP="00D578C2">
            <w:pPr>
              <w:outlineLvl w:val="0"/>
              <w:rPr>
                <w:rFonts w:ascii="Times New Roman" w:hAnsi="Times New Roman" w:cs="Times New Roman"/>
              </w:rPr>
            </w:pPr>
          </w:p>
        </w:tc>
        <w:tc>
          <w:tcPr>
            <w:tcW w:w="5245" w:type="dxa"/>
          </w:tcPr>
          <w:p w:rsidR="007D679E" w:rsidRPr="004A36CC" w:rsidRDefault="00FB36A9" w:rsidP="00491591">
            <w:pPr>
              <w:rPr>
                <w:rFonts w:ascii="Times New Roman" w:eastAsia="Calibri" w:hAnsi="Times New Roman" w:cs="Times New Roman"/>
              </w:rPr>
            </w:pPr>
            <w:r w:rsidRPr="004A36CC">
              <w:rPr>
                <w:rFonts w:ascii="Times New Roman" w:eastAsia="Calibri" w:hAnsi="Times New Roman" w:cs="Times New Roman"/>
              </w:rPr>
              <w:t>2.3.</w:t>
            </w:r>
            <w:r w:rsidR="00F12F63" w:rsidRPr="004A36CC">
              <w:rPr>
                <w:rFonts w:ascii="Times New Roman" w:eastAsia="Calibri" w:hAnsi="Times New Roman" w:cs="Times New Roman"/>
              </w:rPr>
              <w:t xml:space="preserve"> </w:t>
            </w:r>
            <w:r w:rsidR="007D679E" w:rsidRPr="004A36CC">
              <w:rPr>
                <w:rFonts w:ascii="Times New Roman" w:eastAsia="Calibri" w:hAnsi="Times New Roman" w:cs="Times New Roman"/>
              </w:rPr>
              <w:t xml:space="preserve">В случае если в соответствии с Правилами технические условия подлежат </w:t>
            </w:r>
            <w:r w:rsidR="00491591" w:rsidRPr="004A36CC">
              <w:rPr>
                <w:rFonts w:ascii="Times New Roman" w:eastAsia="Calibri" w:hAnsi="Times New Roman" w:cs="Times New Roman"/>
              </w:rPr>
              <w:t>сог</w:t>
            </w:r>
            <w:r w:rsidR="00F12F63" w:rsidRPr="004A36CC">
              <w:rPr>
                <w:rFonts w:ascii="Times New Roman" w:eastAsia="Calibri" w:hAnsi="Times New Roman" w:cs="Times New Roman"/>
              </w:rPr>
              <w:t>ласовани</w:t>
            </w:r>
            <w:r w:rsidR="007D679E" w:rsidRPr="004A36CC">
              <w:rPr>
                <w:rFonts w:ascii="Times New Roman" w:eastAsia="Calibri" w:hAnsi="Times New Roman" w:cs="Times New Roman"/>
              </w:rPr>
              <w:t>ю</w:t>
            </w:r>
            <w:r w:rsidR="00F12F63" w:rsidRPr="004A36CC">
              <w:rPr>
                <w:rFonts w:ascii="Times New Roman" w:eastAsia="Calibri" w:hAnsi="Times New Roman" w:cs="Times New Roman"/>
              </w:rPr>
              <w:t xml:space="preserve"> с субъектом оперативно-диспетчерского управления</w:t>
            </w:r>
            <w:r w:rsidR="007D679E" w:rsidRPr="004A36CC">
              <w:rPr>
                <w:rFonts w:ascii="Times New Roman" w:eastAsia="Calibri" w:hAnsi="Times New Roman" w:cs="Times New Roman"/>
              </w:rPr>
              <w:t>, срок подготовки документов продлевается на срок согласования с таким субъектом:</w:t>
            </w:r>
          </w:p>
          <w:p w:rsidR="007D679E" w:rsidRPr="004A36CC" w:rsidRDefault="007D679E" w:rsidP="00491591">
            <w:pPr>
              <w:rPr>
                <w:rFonts w:ascii="Times New Roman" w:eastAsia="Calibri" w:hAnsi="Times New Roman" w:cs="Times New Roman"/>
              </w:rPr>
            </w:pPr>
            <w:r w:rsidRPr="004A36CC">
              <w:rPr>
                <w:rFonts w:ascii="Times New Roman" w:eastAsia="Calibri" w:hAnsi="Times New Roman" w:cs="Times New Roman"/>
              </w:rPr>
              <w:t xml:space="preserve">- изменений, внесенных в ранее выданные технические условия (для лица, максимальная мощность </w:t>
            </w:r>
            <w:proofErr w:type="spellStart"/>
            <w:r w:rsidRPr="004A36CC">
              <w:rPr>
                <w:rFonts w:ascii="Times New Roman" w:eastAsia="Calibri" w:hAnsi="Times New Roman" w:cs="Times New Roman"/>
              </w:rPr>
              <w:t>энергопринимающих</w:t>
            </w:r>
            <w:proofErr w:type="spellEnd"/>
            <w:r w:rsidRPr="004A36CC">
              <w:rPr>
                <w:rFonts w:ascii="Times New Roman" w:eastAsia="Calibri" w:hAnsi="Times New Roman" w:cs="Times New Roman"/>
              </w:rPr>
              <w:t xml:space="preserve"> устройств которого перераспределяется по соглашению о перераспределении мощности);</w:t>
            </w:r>
          </w:p>
          <w:p w:rsidR="007D679E" w:rsidRPr="004A36CC" w:rsidRDefault="007D679E" w:rsidP="00491591">
            <w:pPr>
              <w:rPr>
                <w:rFonts w:ascii="Times New Roman" w:eastAsia="Calibri" w:hAnsi="Times New Roman" w:cs="Times New Roman"/>
              </w:rPr>
            </w:pPr>
            <w:r w:rsidRPr="004A36CC">
              <w:rPr>
                <w:rFonts w:ascii="Times New Roman" w:eastAsia="Calibri" w:hAnsi="Times New Roman" w:cs="Times New Roman"/>
              </w:rPr>
              <w:t xml:space="preserve">- проекта договора и технических условий (для лица, в пользу </w:t>
            </w:r>
            <w:proofErr w:type="spellStart"/>
            <w:r w:rsidRPr="004A36CC">
              <w:rPr>
                <w:rFonts w:ascii="Times New Roman" w:eastAsia="Calibri" w:hAnsi="Times New Roman" w:cs="Times New Roman"/>
              </w:rPr>
              <w:t>энергопринимающих</w:t>
            </w:r>
            <w:proofErr w:type="spellEnd"/>
            <w:r w:rsidRPr="004A36CC">
              <w:rPr>
                <w:rFonts w:ascii="Times New Roman" w:eastAsia="Calibri" w:hAnsi="Times New Roman" w:cs="Times New Roman"/>
              </w:rPr>
              <w:t xml:space="preserve"> устройств которого перераспределяется мощность).</w:t>
            </w:r>
          </w:p>
          <w:p w:rsidR="00D578C2" w:rsidRPr="004A36CC" w:rsidRDefault="007D679E" w:rsidP="007D679E">
            <w:pPr>
              <w:rPr>
                <w:rFonts w:ascii="Times New Roman" w:hAnsi="Times New Roman" w:cs="Times New Roman"/>
                <w:b/>
              </w:rPr>
            </w:pPr>
            <w:r w:rsidRPr="004A36CC">
              <w:rPr>
                <w:rFonts w:ascii="Times New Roman" w:eastAsia="Calibri" w:hAnsi="Times New Roman" w:cs="Times New Roman"/>
              </w:rPr>
              <w:t>В таком случае</w:t>
            </w:r>
            <w:r w:rsidR="00F12F63" w:rsidRPr="004A36CC">
              <w:rPr>
                <w:rFonts w:ascii="Times New Roman" w:eastAsia="Calibri" w:hAnsi="Times New Roman" w:cs="Times New Roman"/>
              </w:rPr>
              <w:t xml:space="preserve"> </w:t>
            </w:r>
            <w:r w:rsidR="00491591" w:rsidRPr="004A36CC">
              <w:rPr>
                <w:rFonts w:ascii="Times New Roman" w:eastAsia="Calibri" w:hAnsi="Times New Roman" w:cs="Times New Roman"/>
              </w:rPr>
              <w:t>сетевая организация направляет</w:t>
            </w:r>
            <w:r w:rsidRPr="004A36CC">
              <w:rPr>
                <w:rFonts w:ascii="Times New Roman" w:eastAsia="Calibri" w:hAnsi="Times New Roman" w:cs="Times New Roman"/>
              </w:rPr>
              <w:t xml:space="preserve"> в адрес указанных лиц</w:t>
            </w:r>
            <w:r w:rsidR="00491591" w:rsidRPr="004A36CC">
              <w:rPr>
                <w:rFonts w:ascii="Times New Roman" w:eastAsia="Calibri" w:hAnsi="Times New Roman" w:cs="Times New Roman"/>
              </w:rPr>
              <w:t xml:space="preserve"> </w:t>
            </w:r>
            <w:r w:rsidR="00F12F63" w:rsidRPr="004A36CC">
              <w:rPr>
                <w:rFonts w:ascii="Times New Roman" w:eastAsia="Calibri" w:hAnsi="Times New Roman" w:cs="Times New Roman"/>
              </w:rPr>
              <w:t xml:space="preserve">соответствующее </w:t>
            </w:r>
            <w:r w:rsidR="00491591" w:rsidRPr="004A36CC">
              <w:rPr>
                <w:rFonts w:ascii="Times New Roman" w:eastAsia="Calibri" w:hAnsi="Times New Roman" w:cs="Times New Roman"/>
              </w:rPr>
              <w:t xml:space="preserve">уведомление об увеличении срока </w:t>
            </w:r>
            <w:r w:rsidR="00F12F63" w:rsidRPr="004A36CC">
              <w:rPr>
                <w:rFonts w:ascii="Times New Roman" w:eastAsia="Calibri" w:hAnsi="Times New Roman" w:cs="Times New Roman"/>
              </w:rPr>
              <w:t>подготовки документов на срок согласования</w:t>
            </w:r>
            <w:r w:rsidRPr="004A36CC">
              <w:rPr>
                <w:rFonts w:ascii="Times New Roman" w:eastAsia="Calibri" w:hAnsi="Times New Roman" w:cs="Times New Roman"/>
              </w:rPr>
              <w:t xml:space="preserve"> с субъектом оперативно-диспетчерского управления</w:t>
            </w:r>
            <w:r w:rsidR="00491591" w:rsidRPr="004A36CC">
              <w:rPr>
                <w:rFonts w:ascii="Times New Roman" w:eastAsia="Calibri" w:hAnsi="Times New Roman" w:cs="Times New Roman"/>
              </w:rPr>
              <w:t>.</w:t>
            </w:r>
          </w:p>
        </w:tc>
        <w:tc>
          <w:tcPr>
            <w:tcW w:w="3260" w:type="dxa"/>
          </w:tcPr>
          <w:p w:rsidR="00D578C2" w:rsidRPr="004A36CC" w:rsidRDefault="00D578C2" w:rsidP="00D578C2">
            <w:pPr>
              <w:rPr>
                <w:rFonts w:ascii="Times New Roman" w:hAnsi="Times New Roman" w:cs="Times New Roman"/>
              </w:rPr>
            </w:pPr>
            <w:r w:rsidRPr="004A36CC">
              <w:rPr>
                <w:rFonts w:ascii="Times New Roman" w:hAnsi="Times New Roman" w:cs="Times New Roman"/>
              </w:rPr>
              <w:t xml:space="preserve">Уведомление </w:t>
            </w:r>
            <w:r w:rsidRPr="004A36CC">
              <w:rPr>
                <w:rFonts w:ascii="Times New Roman" w:eastAsia="Calibri" w:hAnsi="Times New Roman" w:cs="Times New Roman"/>
              </w:rPr>
              <w:t>заявителя</w:t>
            </w:r>
            <w:r w:rsidRPr="004A36CC">
              <w:rPr>
                <w:rFonts w:ascii="Times New Roman" w:hAnsi="Times New Roman" w:cs="Times New Roman"/>
              </w:rPr>
              <w:t xml:space="preserve"> в письменной форме направляется способом, позволяющим подтвердить факт получения, либо выдается заявителю в</w:t>
            </w:r>
            <w:r w:rsidRPr="004A36CC">
              <w:rPr>
                <w:rFonts w:ascii="Times New Roman" w:eastAsia="Times New Roman" w:hAnsi="Times New Roman" w:cs="Times New Roman"/>
                <w:lang w:eastAsia="ru-RU"/>
              </w:rPr>
              <w:t xml:space="preserve"> </w:t>
            </w:r>
            <w:r w:rsidR="00855E45">
              <w:rPr>
                <w:rFonts w:ascii="Times New Roman" w:eastAsia="Times New Roman" w:hAnsi="Times New Roman" w:cs="Times New Roman"/>
                <w:lang w:eastAsia="ru-RU"/>
              </w:rPr>
              <w:t>абонентском отделе</w:t>
            </w:r>
          </w:p>
          <w:p w:rsidR="00D578C2" w:rsidRPr="004A36CC" w:rsidRDefault="00D578C2" w:rsidP="00D578C2">
            <w:pPr>
              <w:rPr>
                <w:rFonts w:ascii="Times New Roman" w:hAnsi="Times New Roman" w:cs="Times New Roman"/>
              </w:rPr>
            </w:pPr>
          </w:p>
        </w:tc>
        <w:tc>
          <w:tcPr>
            <w:tcW w:w="2268" w:type="dxa"/>
          </w:tcPr>
          <w:p w:rsidR="00D578C2" w:rsidRPr="004A36CC" w:rsidRDefault="00D578C2" w:rsidP="00D578C2">
            <w:pPr>
              <w:autoSpaceDE w:val="0"/>
              <w:autoSpaceDN w:val="0"/>
              <w:adjustRightInd w:val="0"/>
              <w:jc w:val="both"/>
              <w:rPr>
                <w:rFonts w:ascii="Times New Roman" w:hAnsi="Times New Roman" w:cs="Times New Roman"/>
              </w:rPr>
            </w:pPr>
          </w:p>
        </w:tc>
        <w:tc>
          <w:tcPr>
            <w:tcW w:w="1984" w:type="dxa"/>
          </w:tcPr>
          <w:p w:rsidR="00D578C2" w:rsidRPr="004A36CC" w:rsidRDefault="00D578C2" w:rsidP="00D578C2">
            <w:pPr>
              <w:rPr>
                <w:rFonts w:ascii="Times New Roman" w:hAnsi="Times New Roman" w:cs="Times New Roman"/>
              </w:rPr>
            </w:pPr>
            <w:r w:rsidRPr="004A36CC">
              <w:rPr>
                <w:rFonts w:ascii="Times New Roman" w:hAnsi="Times New Roman" w:cs="Times New Roman"/>
              </w:rPr>
              <w:t>Пункты 15, 21, 38(1) Правил</w:t>
            </w:r>
          </w:p>
        </w:tc>
      </w:tr>
      <w:tr w:rsidR="00D578C2" w:rsidRPr="004A36CC" w:rsidTr="00CB4059">
        <w:tc>
          <w:tcPr>
            <w:tcW w:w="421" w:type="dxa"/>
          </w:tcPr>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tc>
        <w:tc>
          <w:tcPr>
            <w:tcW w:w="2126" w:type="dxa"/>
          </w:tcPr>
          <w:p w:rsidR="00D578C2" w:rsidRPr="004A36CC" w:rsidRDefault="00D578C2" w:rsidP="00D578C2">
            <w:pPr>
              <w:outlineLvl w:val="0"/>
              <w:rPr>
                <w:rFonts w:ascii="Times New Roman" w:hAnsi="Times New Roman" w:cs="Times New Roman"/>
                <w:b/>
              </w:rPr>
            </w:pPr>
          </w:p>
        </w:tc>
        <w:tc>
          <w:tcPr>
            <w:tcW w:w="5245" w:type="dxa"/>
          </w:tcPr>
          <w:p w:rsidR="00491591" w:rsidRPr="004A36CC" w:rsidRDefault="00805092" w:rsidP="00491591">
            <w:pPr>
              <w:pStyle w:val="afb"/>
              <w:rPr>
                <w:rFonts w:ascii="Times New Roman" w:eastAsia="Calibri" w:hAnsi="Times New Roman" w:cs="Times New Roman"/>
                <w:sz w:val="22"/>
                <w:szCs w:val="22"/>
              </w:rPr>
            </w:pPr>
            <w:r w:rsidRPr="004A36CC">
              <w:rPr>
                <w:rFonts w:ascii="Times New Roman" w:hAnsi="Times New Roman" w:cs="Times New Roman"/>
                <w:sz w:val="22"/>
                <w:szCs w:val="22"/>
              </w:rPr>
              <w:t>2.4</w:t>
            </w:r>
            <w:r w:rsidR="00D578C2" w:rsidRPr="004A36CC">
              <w:rPr>
                <w:rFonts w:ascii="Times New Roman" w:hAnsi="Times New Roman" w:cs="Times New Roman"/>
                <w:sz w:val="22"/>
                <w:szCs w:val="22"/>
              </w:rPr>
              <w:t>. </w:t>
            </w:r>
            <w:r w:rsidR="00491591" w:rsidRPr="004A36CC">
              <w:rPr>
                <w:rFonts w:ascii="Times New Roman" w:eastAsia="Calibri" w:hAnsi="Times New Roman" w:cs="Times New Roman"/>
                <w:sz w:val="22"/>
                <w:szCs w:val="22"/>
              </w:rPr>
              <w:t xml:space="preserve">Подписание </w:t>
            </w:r>
            <w:r w:rsidR="00381690" w:rsidRPr="004A36CC">
              <w:rPr>
                <w:rFonts w:ascii="Times New Roman" w:eastAsia="Calibri" w:hAnsi="Times New Roman" w:cs="Times New Roman"/>
                <w:sz w:val="22"/>
                <w:szCs w:val="22"/>
              </w:rPr>
              <w:t>обеих экземпляров договора лицом,</w:t>
            </w:r>
            <w:r w:rsidR="00491591" w:rsidRPr="004A36CC">
              <w:rPr>
                <w:rFonts w:ascii="Times New Roman" w:eastAsia="Calibri" w:hAnsi="Times New Roman" w:cs="Times New Roman"/>
                <w:sz w:val="22"/>
                <w:szCs w:val="22"/>
              </w:rPr>
              <w:t xml:space="preserve"> в пользу которого перераспределяется мощность.</w:t>
            </w:r>
          </w:p>
          <w:p w:rsidR="00491591" w:rsidRPr="004A36CC" w:rsidRDefault="00381690" w:rsidP="00491591">
            <w:pPr>
              <w:rPr>
                <w:rFonts w:ascii="Times New Roman" w:eastAsia="Calibri" w:hAnsi="Times New Roman" w:cs="Times New Roman"/>
              </w:rPr>
            </w:pPr>
            <w:r w:rsidRPr="004A36CC">
              <w:rPr>
                <w:rFonts w:ascii="Times New Roman" w:eastAsia="Calibri" w:hAnsi="Times New Roman" w:cs="Times New Roman"/>
              </w:rPr>
              <w:t xml:space="preserve">Договор считается заключенным </w:t>
            </w:r>
            <w:proofErr w:type="gramStart"/>
            <w:r w:rsidR="00491591" w:rsidRPr="004A36CC">
              <w:rPr>
                <w:rFonts w:ascii="Times New Roman" w:eastAsia="Calibri" w:hAnsi="Times New Roman" w:cs="Times New Roman"/>
              </w:rPr>
              <w:t>с даты поступления</w:t>
            </w:r>
            <w:proofErr w:type="gramEnd"/>
            <w:r w:rsidR="00491591" w:rsidRPr="004A36CC">
              <w:rPr>
                <w:rFonts w:ascii="Times New Roman" w:eastAsia="Calibri" w:hAnsi="Times New Roman" w:cs="Times New Roman"/>
              </w:rPr>
              <w:t xml:space="preserve"> подписанного заявителем экземпляра договора в сетевую организацию.</w:t>
            </w:r>
          </w:p>
          <w:p w:rsidR="00491591" w:rsidRPr="004A36CC" w:rsidRDefault="00491591" w:rsidP="00491591">
            <w:pPr>
              <w:rPr>
                <w:rFonts w:ascii="Times New Roman" w:eastAsia="Calibri" w:hAnsi="Times New Roman" w:cs="Times New Roman"/>
              </w:rPr>
            </w:pPr>
            <w:r w:rsidRPr="004A36CC">
              <w:rPr>
                <w:rFonts w:ascii="Times New Roman" w:eastAsia="Calibri" w:hAnsi="Times New Roman" w:cs="Times New Roman"/>
              </w:rPr>
              <w:t xml:space="preserve">В случае если заявителем выбран способ обмена </w:t>
            </w:r>
            <w:r w:rsidRPr="004A36CC">
              <w:rPr>
                <w:rFonts w:ascii="Times New Roman" w:eastAsia="Calibri" w:hAnsi="Times New Roman" w:cs="Times New Roman"/>
              </w:rPr>
              <w:lastRenderedPageBreak/>
              <w:t>документами в электронной форме, договор подлежит направлению и оформлению сторонами в электронном виде. При этом оформление таких документов дополнительно на бумажном носителе не требуется.</w:t>
            </w:r>
          </w:p>
          <w:p w:rsidR="00D578C2" w:rsidRPr="004A36CC" w:rsidRDefault="00D578C2" w:rsidP="00D578C2">
            <w:pPr>
              <w:autoSpaceDE w:val="0"/>
              <w:autoSpaceDN w:val="0"/>
              <w:adjustRightInd w:val="0"/>
              <w:rPr>
                <w:rFonts w:ascii="Times New Roman" w:hAnsi="Times New Roman" w:cs="Times New Roman"/>
                <w:b/>
              </w:rPr>
            </w:pPr>
          </w:p>
          <w:p w:rsidR="00D578C2" w:rsidRPr="004A36CC" w:rsidRDefault="00D578C2" w:rsidP="00D578C2">
            <w:pPr>
              <w:autoSpaceDE w:val="0"/>
              <w:autoSpaceDN w:val="0"/>
              <w:adjustRightInd w:val="0"/>
              <w:rPr>
                <w:rFonts w:ascii="Times New Roman" w:hAnsi="Times New Roman" w:cs="Times New Roman"/>
              </w:rPr>
            </w:pPr>
          </w:p>
        </w:tc>
        <w:tc>
          <w:tcPr>
            <w:tcW w:w="3260" w:type="dxa"/>
          </w:tcPr>
          <w:p w:rsidR="00491591" w:rsidRPr="004A36CC" w:rsidRDefault="00381690" w:rsidP="00491591">
            <w:pPr>
              <w:rPr>
                <w:rFonts w:ascii="Times New Roman" w:eastAsia="Calibri" w:hAnsi="Times New Roman" w:cs="Times New Roman"/>
              </w:rPr>
            </w:pPr>
            <w:r w:rsidRPr="004A36CC">
              <w:rPr>
                <w:rFonts w:ascii="Times New Roman" w:eastAsia="Calibri" w:hAnsi="Times New Roman" w:cs="Times New Roman"/>
              </w:rPr>
              <w:lastRenderedPageBreak/>
              <w:t xml:space="preserve">Передача заявителем в </w:t>
            </w:r>
            <w:r w:rsidR="00855E45">
              <w:rPr>
                <w:rFonts w:ascii="Times New Roman" w:eastAsia="Calibri" w:hAnsi="Times New Roman" w:cs="Times New Roman"/>
              </w:rPr>
              <w:t>абонентский отдел</w:t>
            </w:r>
            <w:r w:rsidR="00491591" w:rsidRPr="004A36CC">
              <w:rPr>
                <w:rFonts w:ascii="Times New Roman" w:eastAsia="Calibri" w:hAnsi="Times New Roman" w:cs="Times New Roman"/>
              </w:rPr>
              <w:t xml:space="preserve"> (направление по почте) подписанного одного экземпляра договора сетевой организации с приложением к </w:t>
            </w:r>
            <w:r w:rsidR="00491591" w:rsidRPr="004A36CC">
              <w:rPr>
                <w:rFonts w:ascii="Times New Roman" w:eastAsia="Calibri" w:hAnsi="Times New Roman" w:cs="Times New Roman"/>
              </w:rPr>
              <w:lastRenderedPageBreak/>
              <w:t>нему документов, подтверждающих полномочия лица, подписавшего такой договор.</w:t>
            </w:r>
          </w:p>
          <w:p w:rsidR="00D578C2" w:rsidRPr="004A36CC" w:rsidRDefault="00491591" w:rsidP="00491591">
            <w:pPr>
              <w:autoSpaceDE w:val="0"/>
              <w:autoSpaceDN w:val="0"/>
              <w:adjustRightInd w:val="0"/>
              <w:rPr>
                <w:rFonts w:ascii="Times New Roman" w:eastAsia="Times New Roman" w:hAnsi="Times New Roman" w:cs="Times New Roman"/>
                <w:lang w:eastAsia="ru-RU"/>
              </w:rPr>
            </w:pPr>
            <w:r w:rsidRPr="004A36CC">
              <w:rPr>
                <w:rFonts w:ascii="Times New Roman" w:eastAsia="Calibri" w:hAnsi="Times New Roman" w:cs="Times New Roman"/>
              </w:rP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подписывают документы в электронной форме с использованием усиленной квалифицированной электронной подписи</w:t>
            </w:r>
            <w:r w:rsidR="00381690" w:rsidRPr="004A36CC">
              <w:rPr>
                <w:rFonts w:ascii="Times New Roman" w:eastAsia="Calibri" w:hAnsi="Times New Roman" w:cs="Times New Roman"/>
              </w:rPr>
              <w:t>.</w:t>
            </w:r>
          </w:p>
        </w:tc>
        <w:tc>
          <w:tcPr>
            <w:tcW w:w="2268" w:type="dxa"/>
          </w:tcPr>
          <w:p w:rsidR="00D578C2" w:rsidRPr="004A36CC" w:rsidRDefault="00EC2A3C" w:rsidP="00D578C2">
            <w:pPr>
              <w:pStyle w:val="a3"/>
              <w:autoSpaceDE w:val="0"/>
              <w:autoSpaceDN w:val="0"/>
              <w:adjustRightInd w:val="0"/>
              <w:ind w:left="34"/>
              <w:rPr>
                <w:rFonts w:ascii="Times New Roman" w:eastAsia="Times New Roman" w:hAnsi="Times New Roman" w:cs="Times New Roman"/>
                <w:lang w:eastAsia="ru-RU"/>
              </w:rPr>
            </w:pPr>
            <w:r w:rsidRPr="004A36CC">
              <w:rPr>
                <w:rFonts w:ascii="Times New Roman" w:eastAsia="Times New Roman" w:hAnsi="Times New Roman" w:cs="Times New Roman"/>
                <w:lang w:eastAsia="ru-RU"/>
              </w:rPr>
              <w:lastRenderedPageBreak/>
              <w:t xml:space="preserve">В течение 10 рабочих дней </w:t>
            </w:r>
            <w:proofErr w:type="gramStart"/>
            <w:r w:rsidRPr="004A36CC">
              <w:rPr>
                <w:rFonts w:ascii="Times New Roman" w:eastAsia="Times New Roman" w:hAnsi="Times New Roman" w:cs="Times New Roman"/>
                <w:lang w:eastAsia="ru-RU"/>
              </w:rPr>
              <w:t>с даты получения</w:t>
            </w:r>
            <w:proofErr w:type="gramEnd"/>
            <w:r w:rsidRPr="004A36CC">
              <w:rPr>
                <w:rFonts w:ascii="Times New Roman" w:eastAsia="Times New Roman" w:hAnsi="Times New Roman" w:cs="Times New Roman"/>
                <w:lang w:eastAsia="ru-RU"/>
              </w:rPr>
              <w:t xml:space="preserve"> заявителем подписанного  сетевой </w:t>
            </w:r>
            <w:r w:rsidRPr="004A36CC">
              <w:rPr>
                <w:rFonts w:ascii="Times New Roman" w:eastAsia="Times New Roman" w:hAnsi="Times New Roman" w:cs="Times New Roman"/>
                <w:lang w:eastAsia="ru-RU"/>
              </w:rPr>
              <w:lastRenderedPageBreak/>
              <w:t>организацией проекта договора</w:t>
            </w:r>
          </w:p>
        </w:tc>
        <w:tc>
          <w:tcPr>
            <w:tcW w:w="1984" w:type="dxa"/>
          </w:tcPr>
          <w:p w:rsidR="00D578C2" w:rsidRPr="004A36CC" w:rsidRDefault="00D578C2" w:rsidP="00D578C2">
            <w:pPr>
              <w:autoSpaceDE w:val="0"/>
              <w:autoSpaceDN w:val="0"/>
              <w:adjustRightInd w:val="0"/>
              <w:ind w:left="-16" w:hanging="16"/>
              <w:rPr>
                <w:rFonts w:ascii="Times New Roman" w:hAnsi="Times New Roman" w:cs="Times New Roman"/>
              </w:rPr>
            </w:pPr>
            <w:r w:rsidRPr="004A36CC">
              <w:rPr>
                <w:rFonts w:ascii="Times New Roman" w:hAnsi="Times New Roman" w:cs="Times New Roman"/>
              </w:rPr>
              <w:lastRenderedPageBreak/>
              <w:t xml:space="preserve">Пункт 8, 15 Правил </w:t>
            </w:r>
          </w:p>
        </w:tc>
      </w:tr>
      <w:tr w:rsidR="00D578C2" w:rsidRPr="004A36CC" w:rsidTr="00CB4059">
        <w:tc>
          <w:tcPr>
            <w:tcW w:w="421" w:type="dxa"/>
          </w:tcPr>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p w:rsidR="00D578C2" w:rsidRPr="004A36CC" w:rsidRDefault="00D578C2" w:rsidP="00D578C2">
            <w:pPr>
              <w:jc w:val="both"/>
              <w:outlineLvl w:val="0"/>
              <w:rPr>
                <w:rFonts w:ascii="Times New Roman" w:hAnsi="Times New Roman" w:cs="Times New Roman"/>
                <w:b/>
                <w:color w:val="0033CC"/>
              </w:rPr>
            </w:pPr>
          </w:p>
        </w:tc>
        <w:tc>
          <w:tcPr>
            <w:tcW w:w="2126" w:type="dxa"/>
          </w:tcPr>
          <w:p w:rsidR="00D578C2" w:rsidRPr="004A36CC" w:rsidRDefault="00D578C2" w:rsidP="00D578C2">
            <w:pPr>
              <w:outlineLvl w:val="0"/>
              <w:rPr>
                <w:rFonts w:ascii="Times New Roman" w:hAnsi="Times New Roman" w:cs="Times New Roman"/>
                <w:b/>
              </w:rPr>
            </w:pPr>
          </w:p>
        </w:tc>
        <w:tc>
          <w:tcPr>
            <w:tcW w:w="5245" w:type="dxa"/>
          </w:tcPr>
          <w:p w:rsidR="008A45F1" w:rsidRPr="004A36CC" w:rsidRDefault="004470C9" w:rsidP="008A45F1">
            <w:pPr>
              <w:rPr>
                <w:rFonts w:ascii="Times New Roman" w:eastAsia="Calibri" w:hAnsi="Times New Roman" w:cs="Times New Roman"/>
              </w:rPr>
            </w:pPr>
            <w:r w:rsidRPr="004A36CC">
              <w:rPr>
                <w:rFonts w:ascii="Times New Roman" w:eastAsia="Calibri" w:hAnsi="Times New Roman" w:cs="Times New Roman"/>
              </w:rPr>
              <w:t>2.5</w:t>
            </w:r>
            <w:r w:rsidR="008A45F1" w:rsidRPr="004A36CC">
              <w:rPr>
                <w:rFonts w:ascii="Times New Roman" w:eastAsia="Calibri" w:hAnsi="Times New Roman" w:cs="Times New Roman"/>
              </w:rPr>
              <w:t xml:space="preserve">. </w:t>
            </w:r>
            <w:proofErr w:type="gramStart"/>
            <w:r w:rsidR="008A45F1" w:rsidRPr="004A36CC">
              <w:rPr>
                <w:rFonts w:ascii="Times New Roman" w:eastAsia="Calibri" w:hAnsi="Times New Roman" w:cs="Times New Roman"/>
              </w:rPr>
              <w:t xml:space="preserve">Наличие мотивированного отказа </w:t>
            </w:r>
            <w:r w:rsidR="00082F67" w:rsidRPr="004A36CC">
              <w:rPr>
                <w:rFonts w:ascii="Times New Roman" w:eastAsia="Calibri" w:hAnsi="Times New Roman" w:cs="Times New Roman"/>
              </w:rPr>
              <w:t xml:space="preserve">лица, в пользу </w:t>
            </w:r>
            <w:proofErr w:type="spellStart"/>
            <w:r w:rsidR="00082F67" w:rsidRPr="004A36CC">
              <w:rPr>
                <w:rFonts w:ascii="Times New Roman" w:eastAsia="Calibri" w:hAnsi="Times New Roman" w:cs="Times New Roman"/>
              </w:rPr>
              <w:t>энергопринимающих</w:t>
            </w:r>
            <w:proofErr w:type="spellEnd"/>
            <w:r w:rsidR="00082F67" w:rsidRPr="004A36CC">
              <w:rPr>
                <w:rFonts w:ascii="Times New Roman" w:eastAsia="Calibri" w:hAnsi="Times New Roman" w:cs="Times New Roman"/>
              </w:rPr>
              <w:t xml:space="preserve"> устройств которого перераспределяется мощность,</w:t>
            </w:r>
            <w:r w:rsidR="008A45F1" w:rsidRPr="004A36CC">
              <w:rPr>
                <w:rFonts w:ascii="Times New Roman" w:eastAsia="Calibri" w:hAnsi="Times New Roman" w:cs="Times New Roman"/>
              </w:rPr>
              <w:t xml:space="preserve"> от подписа</w:t>
            </w:r>
            <w:r w:rsidR="0052359C" w:rsidRPr="004A36CC">
              <w:rPr>
                <w:rFonts w:ascii="Times New Roman" w:eastAsia="Calibri" w:hAnsi="Times New Roman" w:cs="Times New Roman"/>
              </w:rPr>
              <w:t>ния проекта договора (в случае н</w:t>
            </w:r>
            <w:r w:rsidR="00082F67" w:rsidRPr="004A36CC">
              <w:rPr>
                <w:rFonts w:ascii="Times New Roman" w:eastAsia="Calibri" w:hAnsi="Times New Roman" w:cs="Times New Roman"/>
              </w:rPr>
              <w:t xml:space="preserve">есогласия </w:t>
            </w:r>
            <w:r w:rsidR="008A45F1" w:rsidRPr="004A36CC">
              <w:rPr>
                <w:rFonts w:ascii="Times New Roman" w:eastAsia="Calibri" w:hAnsi="Times New Roman" w:cs="Times New Roman"/>
              </w:rPr>
              <w:t xml:space="preserve">с представленным сетевой организацией проектом договора и (или) несоответствия его Правилам) с предложением </w:t>
            </w:r>
            <w:r w:rsidR="00082F67" w:rsidRPr="004A36CC">
              <w:rPr>
                <w:rFonts w:ascii="Times New Roman" w:eastAsia="Calibri" w:hAnsi="Times New Roman" w:cs="Times New Roman"/>
              </w:rPr>
              <w:t>о</w:t>
            </w:r>
            <w:r w:rsidR="008A45F1" w:rsidRPr="004A36CC">
              <w:rPr>
                <w:rFonts w:ascii="Times New Roman" w:eastAsia="Calibri" w:hAnsi="Times New Roman" w:cs="Times New Roman"/>
              </w:rPr>
              <w:t>б изменении представленного проекта договора и требованием о приведении его в соответствие с Правилами.</w:t>
            </w:r>
            <w:proofErr w:type="gramEnd"/>
          </w:p>
          <w:p w:rsidR="00D578C2" w:rsidRPr="004A36CC" w:rsidRDefault="00E87661" w:rsidP="00FB36A9">
            <w:pPr>
              <w:rPr>
                <w:rFonts w:ascii="Times New Roman" w:eastAsia="Calibri" w:hAnsi="Times New Roman" w:cs="Times New Roman"/>
              </w:rPr>
            </w:pPr>
            <w:r w:rsidRPr="004A36CC">
              <w:rPr>
                <w:rFonts w:ascii="Times New Roman" w:eastAsia="Calibri" w:hAnsi="Times New Roman" w:cs="Times New Roman"/>
              </w:rPr>
              <w:t>2.6.</w:t>
            </w:r>
            <w:r w:rsidR="008A45F1" w:rsidRPr="004A36CC">
              <w:rPr>
                <w:rFonts w:ascii="Times New Roman" w:eastAsia="Calibri" w:hAnsi="Times New Roman" w:cs="Times New Roman"/>
              </w:rPr>
              <w:t xml:space="preserve">В случае </w:t>
            </w:r>
            <w:proofErr w:type="spellStart"/>
            <w:r w:rsidR="008A45F1" w:rsidRPr="004A36CC">
              <w:rPr>
                <w:rFonts w:ascii="Times New Roman" w:eastAsia="Calibri" w:hAnsi="Times New Roman" w:cs="Times New Roman"/>
              </w:rPr>
              <w:t>ненаправления</w:t>
            </w:r>
            <w:proofErr w:type="spellEnd"/>
            <w:r w:rsidR="008A45F1" w:rsidRPr="004A36CC">
              <w:rPr>
                <w:rFonts w:ascii="Times New Roman" w:eastAsia="Calibri" w:hAnsi="Times New Roman" w:cs="Times New Roman"/>
              </w:rPr>
              <w:t xml:space="preserve">  </w:t>
            </w:r>
            <w:r w:rsidR="00082F67" w:rsidRPr="004A36CC">
              <w:rPr>
                <w:rFonts w:ascii="Times New Roman" w:eastAsia="Calibri" w:hAnsi="Times New Roman" w:cs="Times New Roman"/>
              </w:rPr>
              <w:t xml:space="preserve">лицом, в пользу </w:t>
            </w:r>
            <w:proofErr w:type="spellStart"/>
            <w:r w:rsidR="00082F67" w:rsidRPr="004A36CC">
              <w:rPr>
                <w:rFonts w:ascii="Times New Roman" w:eastAsia="Calibri" w:hAnsi="Times New Roman" w:cs="Times New Roman"/>
              </w:rPr>
              <w:t>энергопринимающих</w:t>
            </w:r>
            <w:proofErr w:type="spellEnd"/>
            <w:r w:rsidR="00082F67" w:rsidRPr="004A36CC">
              <w:rPr>
                <w:rFonts w:ascii="Times New Roman" w:eastAsia="Calibri" w:hAnsi="Times New Roman" w:cs="Times New Roman"/>
              </w:rPr>
              <w:t xml:space="preserve"> устройств которого перераспределяется мощность, </w:t>
            </w:r>
            <w:r w:rsidR="008A45F1" w:rsidRPr="004A36CC">
              <w:rPr>
                <w:rFonts w:ascii="Times New Roman" w:eastAsia="Calibri" w:hAnsi="Times New Roman" w:cs="Times New Roman"/>
              </w:rPr>
              <w:t xml:space="preserve">подписанного проекта договора  либо мотивированного отказа от его подписания, но не ранее чем  через </w:t>
            </w:r>
            <w:r w:rsidR="00EC2A3C" w:rsidRPr="004A36CC">
              <w:rPr>
                <w:rFonts w:ascii="Times New Roman" w:eastAsia="Times New Roman" w:hAnsi="Times New Roman" w:cs="Times New Roman"/>
                <w:b/>
                <w:lang w:eastAsia="ru-RU"/>
              </w:rPr>
              <w:t xml:space="preserve">30  рабочих </w:t>
            </w:r>
            <w:r w:rsidR="008A45F1" w:rsidRPr="004A36CC">
              <w:rPr>
                <w:rFonts w:ascii="Times New Roman" w:eastAsia="Calibri" w:hAnsi="Times New Roman" w:cs="Times New Roman"/>
              </w:rPr>
              <w:t xml:space="preserve">дней со дня  получения заявителем подписанного </w:t>
            </w:r>
            <w:r w:rsidR="008A45F1" w:rsidRPr="004A36CC">
              <w:rPr>
                <w:rFonts w:ascii="Times New Roman" w:eastAsia="Calibri" w:hAnsi="Times New Roman" w:cs="Times New Roman"/>
              </w:rPr>
              <w:lastRenderedPageBreak/>
              <w:t>сетевой организацией проекта договора и технических условий к нему, поданная  им  заявка аннулируется.</w:t>
            </w:r>
          </w:p>
          <w:p w:rsidR="00EC2A3C" w:rsidRPr="004A36CC" w:rsidRDefault="00EC2A3C" w:rsidP="00FB36A9">
            <w:pPr>
              <w:rPr>
                <w:rFonts w:ascii="Times New Roman" w:eastAsia="Times New Roman" w:hAnsi="Times New Roman" w:cs="Times New Roman"/>
                <w:b/>
                <w:bCs/>
                <w:lang w:eastAsia="ru-RU"/>
              </w:rPr>
            </w:pPr>
          </w:p>
        </w:tc>
        <w:tc>
          <w:tcPr>
            <w:tcW w:w="3260" w:type="dxa"/>
          </w:tcPr>
          <w:p w:rsidR="008A45F1" w:rsidRPr="004A36CC" w:rsidRDefault="008A45F1" w:rsidP="008A45F1">
            <w:pPr>
              <w:rPr>
                <w:rFonts w:ascii="Times New Roman" w:eastAsia="Calibri" w:hAnsi="Times New Roman" w:cs="Times New Roman"/>
              </w:rPr>
            </w:pPr>
            <w:r w:rsidRPr="004A36CC">
              <w:rPr>
                <w:rFonts w:ascii="Times New Roman" w:eastAsia="Calibri" w:hAnsi="Times New Roman" w:cs="Times New Roman"/>
              </w:rPr>
              <w:lastRenderedPageBreak/>
              <w:t xml:space="preserve">В случае получения сетевой организацией мотивированного отказа от подписания проекта договора, </w:t>
            </w:r>
            <w:r w:rsidR="00CB2C10" w:rsidRPr="004A36CC">
              <w:rPr>
                <w:rFonts w:ascii="Times New Roman" w:eastAsia="Calibri" w:hAnsi="Times New Roman" w:cs="Times New Roman"/>
              </w:rPr>
              <w:t xml:space="preserve">лицу, в пользу </w:t>
            </w:r>
            <w:proofErr w:type="spellStart"/>
            <w:r w:rsidR="00CB2C10" w:rsidRPr="004A36CC">
              <w:rPr>
                <w:rFonts w:ascii="Times New Roman" w:eastAsia="Calibri" w:hAnsi="Times New Roman" w:cs="Times New Roman"/>
              </w:rPr>
              <w:t>энергопринимающих</w:t>
            </w:r>
            <w:proofErr w:type="spellEnd"/>
            <w:r w:rsidR="00CB2C10" w:rsidRPr="004A36CC">
              <w:rPr>
                <w:rFonts w:ascii="Times New Roman" w:eastAsia="Calibri" w:hAnsi="Times New Roman" w:cs="Times New Roman"/>
              </w:rPr>
              <w:t xml:space="preserve"> устройств которого перераспределяется мощность,</w:t>
            </w:r>
            <w:r w:rsidRPr="004A36CC">
              <w:rPr>
                <w:rFonts w:ascii="Times New Roman" w:eastAsia="Calibri" w:hAnsi="Times New Roman" w:cs="Times New Roman"/>
              </w:rPr>
              <w:t xml:space="preserve"> направляется</w:t>
            </w:r>
            <w:r w:rsidR="00CB2C10" w:rsidRPr="004A36CC">
              <w:rPr>
                <w:rFonts w:ascii="Times New Roman" w:eastAsia="Calibri" w:hAnsi="Times New Roman" w:cs="Times New Roman"/>
              </w:rPr>
              <w:t xml:space="preserve"> по почте либо </w:t>
            </w:r>
            <w:r w:rsidRPr="004A36CC">
              <w:rPr>
                <w:rFonts w:ascii="Times New Roman" w:eastAsia="Calibri" w:hAnsi="Times New Roman" w:cs="Times New Roman"/>
              </w:rPr>
              <w:t>выдает</w:t>
            </w:r>
            <w:r w:rsidR="00CB2C10" w:rsidRPr="004A36CC">
              <w:rPr>
                <w:rFonts w:ascii="Times New Roman" w:eastAsia="Calibri" w:hAnsi="Times New Roman" w:cs="Times New Roman"/>
              </w:rPr>
              <w:t xml:space="preserve">ся при очном посещении </w:t>
            </w:r>
            <w:r w:rsidR="00855E45">
              <w:rPr>
                <w:rFonts w:ascii="Times New Roman" w:eastAsia="Calibri" w:hAnsi="Times New Roman" w:cs="Times New Roman"/>
              </w:rPr>
              <w:t>абонентского отдела</w:t>
            </w:r>
            <w:r w:rsidRPr="004A36CC">
              <w:rPr>
                <w:rFonts w:ascii="Times New Roman" w:eastAsia="Calibri" w:hAnsi="Times New Roman" w:cs="Times New Roman"/>
              </w:rPr>
              <w:t xml:space="preserve"> для подписания новая редакция проекта договора (с </w:t>
            </w:r>
            <w:r w:rsidR="0052359C" w:rsidRPr="004A36CC">
              <w:rPr>
                <w:rFonts w:ascii="Times New Roman" w:eastAsia="Calibri" w:hAnsi="Times New Roman" w:cs="Times New Roman"/>
              </w:rPr>
              <w:t>т</w:t>
            </w:r>
            <w:r w:rsidRPr="004A36CC">
              <w:rPr>
                <w:rFonts w:ascii="Times New Roman" w:eastAsia="Calibri" w:hAnsi="Times New Roman" w:cs="Times New Roman"/>
              </w:rPr>
              <w:t>ехническими условиями), соответствующая Правилам.</w:t>
            </w:r>
          </w:p>
          <w:p w:rsidR="00D578C2" w:rsidRPr="004A36CC" w:rsidRDefault="00D578C2" w:rsidP="00082F67">
            <w:pPr>
              <w:rPr>
                <w:rFonts w:ascii="Times New Roman" w:hAnsi="Times New Roman" w:cs="Times New Roman"/>
                <w:b/>
              </w:rPr>
            </w:pPr>
            <w:r w:rsidRPr="004A36CC">
              <w:rPr>
                <w:rFonts w:ascii="Times New Roman" w:hAnsi="Times New Roman" w:cs="Times New Roman"/>
              </w:rPr>
              <w:t xml:space="preserve">Мотивированный отказ направляется заявителем в </w:t>
            </w:r>
            <w:r w:rsidRPr="004A36CC">
              <w:rPr>
                <w:rFonts w:ascii="Times New Roman" w:hAnsi="Times New Roman" w:cs="Times New Roman"/>
              </w:rPr>
              <w:lastRenderedPageBreak/>
              <w:t>сетевую организацию заказным письмом с уведомлением о вручении.</w:t>
            </w:r>
          </w:p>
        </w:tc>
        <w:tc>
          <w:tcPr>
            <w:tcW w:w="2268" w:type="dxa"/>
          </w:tcPr>
          <w:p w:rsidR="00D578C2" w:rsidRPr="004A36CC" w:rsidRDefault="00EC2A3C" w:rsidP="00D578C2">
            <w:pPr>
              <w:pStyle w:val="a3"/>
              <w:autoSpaceDE w:val="0"/>
              <w:autoSpaceDN w:val="0"/>
              <w:adjustRightInd w:val="0"/>
              <w:ind w:left="34"/>
              <w:rPr>
                <w:rFonts w:ascii="Times New Roman" w:eastAsia="Times New Roman" w:hAnsi="Times New Roman" w:cs="Times New Roman"/>
                <w:lang w:eastAsia="ru-RU"/>
              </w:rPr>
            </w:pPr>
            <w:r w:rsidRPr="004A36CC">
              <w:rPr>
                <w:rFonts w:ascii="Times New Roman" w:eastAsia="Times New Roman" w:hAnsi="Times New Roman" w:cs="Times New Roman"/>
                <w:lang w:eastAsia="ru-RU"/>
              </w:rPr>
              <w:lastRenderedPageBreak/>
              <w:t xml:space="preserve">10 рабочих дней </w:t>
            </w:r>
            <w:proofErr w:type="gramStart"/>
            <w:r w:rsidRPr="004A36CC">
              <w:rPr>
                <w:rFonts w:ascii="Times New Roman" w:eastAsia="Times New Roman" w:hAnsi="Times New Roman" w:cs="Times New Roman"/>
                <w:lang w:eastAsia="ru-RU"/>
              </w:rPr>
              <w:t>со дня получения от заявителя мотивированного требования о приведении проекта договора в соответствие с Правилами</w:t>
            </w:r>
            <w:proofErr w:type="gramEnd"/>
            <w:r w:rsidRPr="004A36CC">
              <w:rPr>
                <w:rFonts w:ascii="Times New Roman" w:eastAsia="Times New Roman" w:hAnsi="Times New Roman" w:cs="Times New Roman"/>
                <w:lang w:eastAsia="ru-RU"/>
              </w:rPr>
              <w:t xml:space="preserve">.  </w:t>
            </w:r>
          </w:p>
        </w:tc>
        <w:tc>
          <w:tcPr>
            <w:tcW w:w="1984" w:type="dxa"/>
          </w:tcPr>
          <w:p w:rsidR="00D578C2" w:rsidRPr="004A36CC" w:rsidRDefault="00D578C2" w:rsidP="00D578C2">
            <w:pPr>
              <w:autoSpaceDE w:val="0"/>
              <w:autoSpaceDN w:val="0"/>
              <w:adjustRightInd w:val="0"/>
              <w:ind w:left="-16" w:hanging="16"/>
              <w:rPr>
                <w:rFonts w:ascii="Times New Roman" w:hAnsi="Times New Roman" w:cs="Times New Roman"/>
              </w:rPr>
            </w:pPr>
            <w:r w:rsidRPr="004A36CC">
              <w:rPr>
                <w:rFonts w:ascii="Times New Roman" w:hAnsi="Times New Roman" w:cs="Times New Roman"/>
              </w:rPr>
              <w:t xml:space="preserve">Пункт 15 Правил </w:t>
            </w:r>
          </w:p>
        </w:tc>
      </w:tr>
      <w:tr w:rsidR="00D578C2" w:rsidRPr="004A36CC" w:rsidTr="00CB4059">
        <w:tc>
          <w:tcPr>
            <w:tcW w:w="421" w:type="dxa"/>
          </w:tcPr>
          <w:p w:rsidR="00D578C2" w:rsidRPr="004A36CC" w:rsidRDefault="00D578C2" w:rsidP="00D578C2">
            <w:pPr>
              <w:jc w:val="both"/>
              <w:outlineLvl w:val="0"/>
              <w:rPr>
                <w:rFonts w:ascii="Times New Roman" w:hAnsi="Times New Roman" w:cs="Times New Roman"/>
              </w:rPr>
            </w:pPr>
            <w:r w:rsidRPr="004A36CC">
              <w:rPr>
                <w:rFonts w:ascii="Times New Roman" w:hAnsi="Times New Roman" w:cs="Times New Roman"/>
              </w:rPr>
              <w:lastRenderedPageBreak/>
              <w:t>3</w:t>
            </w:r>
          </w:p>
        </w:tc>
        <w:tc>
          <w:tcPr>
            <w:tcW w:w="2126" w:type="dxa"/>
          </w:tcPr>
          <w:p w:rsidR="008A45F1" w:rsidRPr="004A36CC" w:rsidRDefault="008A45F1" w:rsidP="008A45F1">
            <w:pPr>
              <w:rPr>
                <w:rFonts w:ascii="Times New Roman" w:eastAsia="Calibri" w:hAnsi="Times New Roman" w:cs="Times New Roman"/>
              </w:rPr>
            </w:pPr>
            <w:proofErr w:type="gramStart"/>
            <w:r w:rsidRPr="004A36CC">
              <w:rPr>
                <w:rFonts w:ascii="Times New Roman" w:eastAsia="Calibri" w:hAnsi="Times New Roman" w:cs="Times New Roman"/>
              </w:rPr>
              <w:t>Направление документов субъекту розничного рынка, с которым заявитель намерен заключить договор энергоснабжения  (купли-продажи (поставки) электрической энергии (мощности), технологическое присоединение которых осуществляется</w:t>
            </w:r>
            <w:proofErr w:type="gramEnd"/>
          </w:p>
          <w:p w:rsidR="00D578C2" w:rsidRPr="004A36CC" w:rsidRDefault="00D578C2" w:rsidP="00D578C2">
            <w:pPr>
              <w:outlineLvl w:val="0"/>
              <w:rPr>
                <w:rFonts w:ascii="Times New Roman" w:hAnsi="Times New Roman" w:cs="Times New Roman"/>
              </w:rPr>
            </w:pPr>
          </w:p>
        </w:tc>
        <w:tc>
          <w:tcPr>
            <w:tcW w:w="5245" w:type="dxa"/>
          </w:tcPr>
          <w:p w:rsidR="008A45F1" w:rsidRPr="004A36CC" w:rsidRDefault="00E87661" w:rsidP="008A45F1">
            <w:pPr>
              <w:rPr>
                <w:rFonts w:ascii="Times New Roman" w:eastAsia="Calibri" w:hAnsi="Times New Roman" w:cs="Times New Roman"/>
              </w:rPr>
            </w:pPr>
            <w:r w:rsidRPr="004A36CC">
              <w:rPr>
                <w:rFonts w:ascii="Times New Roman" w:eastAsia="Calibri" w:hAnsi="Times New Roman" w:cs="Times New Roman"/>
              </w:rPr>
              <w:t xml:space="preserve">3.1. </w:t>
            </w:r>
            <w:r w:rsidR="008A45F1" w:rsidRPr="004A36CC">
              <w:rPr>
                <w:rFonts w:ascii="Times New Roman" w:eastAsia="Calibri" w:hAnsi="Times New Roman" w:cs="Times New Roman"/>
              </w:rPr>
              <w:t>В случае</w:t>
            </w:r>
            <w:proofErr w:type="gramStart"/>
            <w:r w:rsidR="008A45F1" w:rsidRPr="004A36CC">
              <w:rPr>
                <w:rFonts w:ascii="Times New Roman" w:eastAsia="Calibri" w:hAnsi="Times New Roman" w:cs="Times New Roman"/>
              </w:rPr>
              <w:t>,</w:t>
            </w:r>
            <w:proofErr w:type="gramEnd"/>
            <w:r w:rsidR="008A45F1" w:rsidRPr="004A36CC">
              <w:rPr>
                <w:rFonts w:ascii="Times New Roman" w:eastAsia="Calibri" w:hAnsi="Times New Roman" w:cs="Times New Roman"/>
              </w:rPr>
              <w:t xml:space="preserve">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заявителем указан договор купли-продажи (поставки) электрической энергии (мощности), сетевая организация направляет в адрес субъекта розничного рынка, указанного в заявке, копию подписанного с заявителем договора и копии документов заявителя, предусмотренных п.34 Основных положений</w:t>
            </w:r>
            <w:r w:rsidR="006234F5" w:rsidRPr="004A36CC">
              <w:rPr>
                <w:rStyle w:val="ae"/>
                <w:rFonts w:ascii="Times New Roman" w:eastAsia="Calibri" w:hAnsi="Times New Roman" w:cs="Times New Roman"/>
              </w:rPr>
              <w:footnoteReference w:id="5"/>
            </w:r>
            <w:r w:rsidR="008A45F1" w:rsidRPr="004A36CC">
              <w:rPr>
                <w:rFonts w:ascii="Times New Roman" w:eastAsia="Calibri" w:hAnsi="Times New Roman" w:cs="Times New Roman"/>
              </w:rPr>
              <w:t>, имеющихся у сетевой организации на дату направления.</w:t>
            </w:r>
          </w:p>
          <w:p w:rsidR="00D578C2" w:rsidRPr="004A36CC" w:rsidRDefault="008A45F1" w:rsidP="008A45F1">
            <w:pPr>
              <w:rPr>
                <w:rFonts w:ascii="Times New Roman" w:eastAsia="Times New Roman" w:hAnsi="Times New Roman" w:cs="Times New Roman"/>
                <w:b/>
                <w:bCs/>
                <w:lang w:eastAsia="ru-RU"/>
              </w:rPr>
            </w:pPr>
            <w:proofErr w:type="gramStart"/>
            <w:r w:rsidRPr="004A36CC">
              <w:rPr>
                <w:rFonts w:ascii="Times New Roman" w:eastAsia="Calibri" w:hAnsi="Times New Roman" w:cs="Times New Roman"/>
              </w:rPr>
              <w:t>В случае если заявителем выбран способ обмена документами в электронной форме, документы, оформление которых предусмотрено Правилами технологического присоединения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подпунктом "л</w:t>
            </w:r>
            <w:proofErr w:type="gramEnd"/>
            <w:r w:rsidRPr="004A36CC">
              <w:rPr>
                <w:rFonts w:ascii="Times New Roman" w:eastAsia="Calibri" w:hAnsi="Times New Roman" w:cs="Times New Roman"/>
              </w:rPr>
              <w:t>" пункта 9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w:t>
            </w:r>
          </w:p>
        </w:tc>
        <w:tc>
          <w:tcPr>
            <w:tcW w:w="3260" w:type="dxa"/>
          </w:tcPr>
          <w:p w:rsidR="00D578C2" w:rsidRPr="004A36CC" w:rsidRDefault="00D578C2" w:rsidP="00D578C2">
            <w:pPr>
              <w:autoSpaceDE w:val="0"/>
              <w:autoSpaceDN w:val="0"/>
              <w:adjustRightInd w:val="0"/>
              <w:jc w:val="both"/>
              <w:rPr>
                <w:rFonts w:ascii="Times New Roman" w:hAnsi="Times New Roman" w:cs="Times New Roman"/>
              </w:rPr>
            </w:pPr>
            <w:r w:rsidRPr="004A36CC">
              <w:rPr>
                <w:rFonts w:ascii="Times New Roman" w:hAnsi="Times New Roman" w:cs="Times New Roman"/>
              </w:rPr>
              <w:t xml:space="preserve">В письменном или электронном виде </w:t>
            </w:r>
          </w:p>
          <w:p w:rsidR="00D578C2" w:rsidRPr="004A36CC" w:rsidRDefault="00D578C2" w:rsidP="00D578C2">
            <w:pPr>
              <w:autoSpaceDE w:val="0"/>
              <w:autoSpaceDN w:val="0"/>
              <w:adjustRightInd w:val="0"/>
              <w:rPr>
                <w:rFonts w:ascii="Times New Roman" w:eastAsia="Times New Roman" w:hAnsi="Times New Roman" w:cs="Times New Roman"/>
                <w:lang w:eastAsia="ru-RU"/>
              </w:rPr>
            </w:pPr>
          </w:p>
          <w:p w:rsidR="00D578C2" w:rsidRPr="004A36CC" w:rsidRDefault="00D578C2" w:rsidP="00D578C2">
            <w:pPr>
              <w:autoSpaceDE w:val="0"/>
              <w:autoSpaceDN w:val="0"/>
              <w:adjustRightInd w:val="0"/>
              <w:rPr>
                <w:rFonts w:ascii="Times New Roman" w:eastAsia="Times New Roman" w:hAnsi="Times New Roman" w:cs="Times New Roman"/>
                <w:lang w:eastAsia="ru-RU"/>
              </w:rPr>
            </w:pPr>
            <w:r w:rsidRPr="004A36CC">
              <w:rPr>
                <w:rFonts w:ascii="Times New Roman" w:hAnsi="Times New Roman" w:cs="Times New Roman"/>
              </w:rP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подписывают документы в электронной форме с использованием усиленной квалифицированной электронной подписи.</w:t>
            </w:r>
          </w:p>
        </w:tc>
        <w:tc>
          <w:tcPr>
            <w:tcW w:w="2268" w:type="dxa"/>
          </w:tcPr>
          <w:p w:rsidR="00D578C2" w:rsidRPr="004A36CC" w:rsidRDefault="00D578C2" w:rsidP="00D578C2">
            <w:pPr>
              <w:pStyle w:val="a3"/>
              <w:autoSpaceDE w:val="0"/>
              <w:autoSpaceDN w:val="0"/>
              <w:adjustRightInd w:val="0"/>
              <w:ind w:left="34"/>
              <w:rPr>
                <w:rFonts w:ascii="Times New Roman" w:eastAsia="Times New Roman" w:hAnsi="Times New Roman" w:cs="Times New Roman"/>
                <w:lang w:eastAsia="ru-RU"/>
              </w:rPr>
            </w:pPr>
            <w:r w:rsidRPr="004A36CC">
              <w:rPr>
                <w:rFonts w:ascii="Times New Roman" w:eastAsia="Times New Roman" w:hAnsi="Times New Roman" w:cs="Times New Roman"/>
                <w:lang w:eastAsia="ru-RU"/>
              </w:rPr>
              <w:t xml:space="preserve">Не позднее 2 рабочих дней </w:t>
            </w:r>
            <w:proofErr w:type="gramStart"/>
            <w:r w:rsidRPr="004A36CC">
              <w:rPr>
                <w:rFonts w:ascii="Times New Roman" w:eastAsia="Times New Roman" w:hAnsi="Times New Roman" w:cs="Times New Roman"/>
                <w:lang w:eastAsia="ru-RU"/>
              </w:rPr>
              <w:t>с даты заключения</w:t>
            </w:r>
            <w:proofErr w:type="gramEnd"/>
            <w:r w:rsidRPr="004A36CC">
              <w:rPr>
                <w:rFonts w:ascii="Times New Roman" w:eastAsia="Times New Roman" w:hAnsi="Times New Roman" w:cs="Times New Roman"/>
                <w:lang w:eastAsia="ru-RU"/>
              </w:rPr>
              <w:t xml:space="preserve"> договора.</w:t>
            </w:r>
          </w:p>
        </w:tc>
        <w:tc>
          <w:tcPr>
            <w:tcW w:w="1984" w:type="dxa"/>
          </w:tcPr>
          <w:p w:rsidR="00D578C2" w:rsidRPr="004A36CC" w:rsidRDefault="00D578C2" w:rsidP="00D578C2">
            <w:pPr>
              <w:autoSpaceDE w:val="0"/>
              <w:autoSpaceDN w:val="0"/>
              <w:adjustRightInd w:val="0"/>
              <w:ind w:left="-16" w:hanging="16"/>
              <w:jc w:val="both"/>
              <w:rPr>
                <w:rFonts w:ascii="Times New Roman" w:hAnsi="Times New Roman" w:cs="Times New Roman"/>
              </w:rPr>
            </w:pPr>
            <w:r w:rsidRPr="004A36CC">
              <w:rPr>
                <w:rFonts w:ascii="Times New Roman" w:hAnsi="Times New Roman" w:cs="Times New Roman"/>
              </w:rPr>
              <w:t xml:space="preserve">Пункты 8, 15, 15(1) Правил </w:t>
            </w:r>
          </w:p>
        </w:tc>
      </w:tr>
      <w:tr w:rsidR="00D578C2" w:rsidRPr="004A36CC" w:rsidTr="00CB4059">
        <w:tc>
          <w:tcPr>
            <w:tcW w:w="421" w:type="dxa"/>
          </w:tcPr>
          <w:p w:rsidR="00D578C2" w:rsidRPr="004A36CC" w:rsidRDefault="00D578C2" w:rsidP="00D578C2">
            <w:pPr>
              <w:jc w:val="both"/>
              <w:outlineLvl w:val="0"/>
              <w:rPr>
                <w:rFonts w:ascii="Times New Roman" w:hAnsi="Times New Roman" w:cs="Times New Roman"/>
                <w:color w:val="0033CC"/>
              </w:rPr>
            </w:pPr>
            <w:r w:rsidRPr="004A36CC">
              <w:rPr>
                <w:rFonts w:ascii="Times New Roman" w:hAnsi="Times New Roman" w:cs="Times New Roman"/>
              </w:rPr>
              <w:lastRenderedPageBreak/>
              <w:t>4</w:t>
            </w:r>
          </w:p>
        </w:tc>
        <w:tc>
          <w:tcPr>
            <w:tcW w:w="2126" w:type="dxa"/>
          </w:tcPr>
          <w:p w:rsidR="00D578C2" w:rsidRPr="004A36CC" w:rsidRDefault="00D578C2" w:rsidP="00D578C2">
            <w:pPr>
              <w:outlineLvl w:val="0"/>
              <w:rPr>
                <w:rFonts w:ascii="Times New Roman" w:hAnsi="Times New Roman" w:cs="Times New Roman"/>
                <w:b/>
                <w:color w:val="0033CC"/>
              </w:rPr>
            </w:pPr>
            <w:r w:rsidRPr="004A36CC">
              <w:rPr>
                <w:rFonts w:ascii="Times New Roman" w:hAnsi="Times New Roman" w:cs="Times New Roman"/>
              </w:rPr>
              <w:t xml:space="preserve">Выполнение сторонами мероприятий по технологическому присоединению  </w:t>
            </w:r>
          </w:p>
        </w:tc>
        <w:tc>
          <w:tcPr>
            <w:tcW w:w="5245" w:type="dxa"/>
          </w:tcPr>
          <w:p w:rsidR="008A45F1" w:rsidRPr="004A36CC" w:rsidRDefault="00E87661" w:rsidP="00BF5F98">
            <w:pPr>
              <w:autoSpaceDE w:val="0"/>
              <w:autoSpaceDN w:val="0"/>
              <w:adjustRightInd w:val="0"/>
              <w:rPr>
                <w:rFonts w:ascii="Times New Roman" w:eastAsia="Times New Roman" w:hAnsi="Times New Roman" w:cs="Times New Roman"/>
                <w:lang w:eastAsia="ru-RU"/>
              </w:rPr>
            </w:pPr>
            <w:r w:rsidRPr="004A36CC">
              <w:rPr>
                <w:rFonts w:ascii="Times New Roman" w:eastAsia="Calibri" w:hAnsi="Times New Roman" w:cs="Times New Roman"/>
              </w:rPr>
              <w:t>4.1.</w:t>
            </w:r>
            <w:r w:rsidR="00BF5F98" w:rsidRPr="004A36CC">
              <w:rPr>
                <w:rFonts w:ascii="Times New Roman" w:eastAsia="Calibri" w:hAnsi="Times New Roman" w:cs="Times New Roman"/>
              </w:rPr>
              <w:t>Выполнение с</w:t>
            </w:r>
            <w:r w:rsidR="00EC705C" w:rsidRPr="004A36CC">
              <w:rPr>
                <w:rFonts w:ascii="Times New Roman" w:eastAsia="Calibri" w:hAnsi="Times New Roman" w:cs="Times New Roman"/>
              </w:rPr>
              <w:t>етев</w:t>
            </w:r>
            <w:r w:rsidR="00BF5F98" w:rsidRPr="004A36CC">
              <w:rPr>
                <w:rFonts w:ascii="Times New Roman" w:eastAsia="Calibri" w:hAnsi="Times New Roman" w:cs="Times New Roman"/>
              </w:rPr>
              <w:t>ой</w:t>
            </w:r>
            <w:r w:rsidR="00EC705C" w:rsidRPr="004A36CC">
              <w:rPr>
                <w:rFonts w:ascii="Times New Roman" w:eastAsia="Calibri" w:hAnsi="Times New Roman" w:cs="Times New Roman"/>
              </w:rPr>
              <w:t xml:space="preserve"> организаци</w:t>
            </w:r>
            <w:r w:rsidR="00BF5F98" w:rsidRPr="004A36CC">
              <w:rPr>
                <w:rFonts w:ascii="Times New Roman" w:eastAsia="Calibri" w:hAnsi="Times New Roman" w:cs="Times New Roman"/>
              </w:rPr>
              <w:t>ей</w:t>
            </w:r>
            <w:r w:rsidR="00EC705C" w:rsidRPr="004A36CC">
              <w:rPr>
                <w:rFonts w:ascii="Times New Roman" w:eastAsia="Calibri" w:hAnsi="Times New Roman" w:cs="Times New Roman"/>
              </w:rPr>
              <w:t xml:space="preserve"> мероприяти</w:t>
            </w:r>
            <w:r w:rsidR="00BF5F98" w:rsidRPr="004A36CC">
              <w:rPr>
                <w:rFonts w:ascii="Times New Roman" w:eastAsia="Calibri" w:hAnsi="Times New Roman" w:cs="Times New Roman"/>
              </w:rPr>
              <w:t>й</w:t>
            </w:r>
            <w:r w:rsidR="00EC705C" w:rsidRPr="004A36CC">
              <w:rPr>
                <w:rFonts w:ascii="Times New Roman" w:eastAsia="Calibri" w:hAnsi="Times New Roman" w:cs="Times New Roman"/>
              </w:rPr>
              <w:t>, необходимы</w:t>
            </w:r>
            <w:r w:rsidR="00BF5F98" w:rsidRPr="004A36CC">
              <w:rPr>
                <w:rFonts w:ascii="Times New Roman" w:eastAsia="Calibri" w:hAnsi="Times New Roman" w:cs="Times New Roman"/>
              </w:rPr>
              <w:t>х</w:t>
            </w:r>
            <w:r w:rsidR="00EC705C" w:rsidRPr="004A36CC">
              <w:rPr>
                <w:rFonts w:ascii="Times New Roman" w:eastAsia="Calibri" w:hAnsi="Times New Roman" w:cs="Times New Roman"/>
              </w:rPr>
              <w:t xml:space="preserve"> для осуществления технологического присоединения </w:t>
            </w:r>
            <w:proofErr w:type="spellStart"/>
            <w:r w:rsidR="00EC705C" w:rsidRPr="004A36CC">
              <w:rPr>
                <w:rFonts w:ascii="Times New Roman" w:eastAsia="Calibri" w:hAnsi="Times New Roman" w:cs="Times New Roman"/>
              </w:rPr>
              <w:t>энергопринимающих</w:t>
            </w:r>
            <w:proofErr w:type="spellEnd"/>
            <w:r w:rsidR="00EC705C" w:rsidRPr="004A36CC">
              <w:rPr>
                <w:rFonts w:ascii="Times New Roman" w:eastAsia="Calibri" w:hAnsi="Times New Roman" w:cs="Times New Roman"/>
              </w:rPr>
              <w:t xml:space="preserve"> устройств лица, в пользу которого перераспределяется мощность, в соответствии с </w:t>
            </w:r>
            <w:r w:rsidR="008A45F1" w:rsidRPr="004A36CC">
              <w:rPr>
                <w:rFonts w:ascii="Times New Roman" w:eastAsia="Calibri" w:hAnsi="Times New Roman" w:cs="Times New Roman"/>
              </w:rPr>
              <w:t>заключенн</w:t>
            </w:r>
            <w:r w:rsidR="00EC705C" w:rsidRPr="004A36CC">
              <w:rPr>
                <w:rFonts w:ascii="Times New Roman" w:eastAsia="Calibri" w:hAnsi="Times New Roman" w:cs="Times New Roman"/>
              </w:rPr>
              <w:t>ым</w:t>
            </w:r>
            <w:r w:rsidR="008A45F1" w:rsidRPr="004A36CC">
              <w:rPr>
                <w:rFonts w:ascii="Times New Roman" w:eastAsia="Calibri" w:hAnsi="Times New Roman" w:cs="Times New Roman"/>
              </w:rPr>
              <w:t xml:space="preserve"> договор</w:t>
            </w:r>
            <w:r w:rsidR="00EC705C" w:rsidRPr="004A36CC">
              <w:rPr>
                <w:rFonts w:ascii="Times New Roman" w:eastAsia="Calibri" w:hAnsi="Times New Roman" w:cs="Times New Roman"/>
              </w:rPr>
              <w:t>ом и техническими условиями к нему</w:t>
            </w:r>
            <w:r w:rsidR="001B5184" w:rsidRPr="004A36CC">
              <w:rPr>
                <w:rFonts w:ascii="Times New Roman" w:eastAsia="Calibri" w:hAnsi="Times New Roman" w:cs="Times New Roman"/>
              </w:rPr>
              <w:t xml:space="preserve">, </w:t>
            </w:r>
            <w:r w:rsidR="001B5184" w:rsidRPr="004A36CC">
              <w:rPr>
                <w:rFonts w:ascii="Times New Roman" w:hAnsi="Times New Roman" w:cs="Times New Roman"/>
              </w:rPr>
              <w:t xml:space="preserve">до границ участка, на котором расположены присоединяемые </w:t>
            </w:r>
            <w:proofErr w:type="spellStart"/>
            <w:r w:rsidR="001B5184" w:rsidRPr="004A36CC">
              <w:rPr>
                <w:rFonts w:ascii="Times New Roman" w:hAnsi="Times New Roman" w:cs="Times New Roman"/>
              </w:rPr>
              <w:t>энергопринимающие</w:t>
            </w:r>
            <w:proofErr w:type="spellEnd"/>
            <w:r w:rsidR="001B5184" w:rsidRPr="004A36CC">
              <w:rPr>
                <w:rFonts w:ascii="Times New Roman" w:hAnsi="Times New Roman" w:cs="Times New Roman"/>
              </w:rPr>
              <w:t xml:space="preserve"> устройства.</w:t>
            </w:r>
          </w:p>
        </w:tc>
        <w:tc>
          <w:tcPr>
            <w:tcW w:w="3260" w:type="dxa"/>
          </w:tcPr>
          <w:p w:rsidR="00D578C2" w:rsidRPr="004A36CC" w:rsidRDefault="00D578C2" w:rsidP="00D578C2">
            <w:pPr>
              <w:autoSpaceDE w:val="0"/>
              <w:autoSpaceDN w:val="0"/>
              <w:adjustRightInd w:val="0"/>
              <w:rPr>
                <w:rFonts w:ascii="Times New Roman" w:eastAsia="Times New Roman" w:hAnsi="Times New Roman" w:cs="Times New Roman"/>
                <w:lang w:eastAsia="ru-RU"/>
              </w:rPr>
            </w:pPr>
          </w:p>
          <w:p w:rsidR="00D578C2" w:rsidRPr="004A36CC" w:rsidRDefault="00D578C2" w:rsidP="008A45F1">
            <w:pPr>
              <w:rPr>
                <w:rFonts w:ascii="Times New Roman" w:eastAsia="Times New Roman" w:hAnsi="Times New Roman" w:cs="Times New Roman"/>
                <w:lang w:eastAsia="ru-RU"/>
              </w:rPr>
            </w:pPr>
          </w:p>
        </w:tc>
        <w:tc>
          <w:tcPr>
            <w:tcW w:w="2268" w:type="dxa"/>
          </w:tcPr>
          <w:p w:rsidR="008A45F1" w:rsidRPr="004A36CC" w:rsidRDefault="008A45F1" w:rsidP="008A45F1">
            <w:pPr>
              <w:rPr>
                <w:rFonts w:ascii="Times New Roman" w:eastAsia="Calibri" w:hAnsi="Times New Roman" w:cs="Times New Roman"/>
              </w:rPr>
            </w:pPr>
            <w:r w:rsidRPr="004A36CC">
              <w:rPr>
                <w:rFonts w:ascii="Times New Roman" w:eastAsia="Calibri" w:hAnsi="Times New Roman" w:cs="Times New Roman"/>
              </w:rPr>
              <w:t>В соответствии с условиями договора</w:t>
            </w:r>
            <w:r w:rsidRPr="004A36CC">
              <w:rPr>
                <w:rFonts w:ascii="Times New Roman" w:hAnsi="Times New Roman" w:cs="Times New Roman"/>
              </w:rPr>
              <w:t xml:space="preserve"> и техническими условиями к нему</w:t>
            </w:r>
            <w:r w:rsidR="00607F45" w:rsidRPr="004A36CC">
              <w:rPr>
                <w:rFonts w:ascii="Times New Roman" w:hAnsi="Times New Roman" w:cs="Times New Roman"/>
              </w:rPr>
              <w:t>.</w:t>
            </w:r>
          </w:p>
          <w:p w:rsidR="00D578C2" w:rsidRPr="004A36CC" w:rsidRDefault="00D578C2" w:rsidP="00D578C2">
            <w:pPr>
              <w:autoSpaceDE w:val="0"/>
              <w:autoSpaceDN w:val="0"/>
              <w:adjustRightInd w:val="0"/>
              <w:rPr>
                <w:rFonts w:ascii="Times New Roman" w:hAnsi="Times New Roman" w:cs="Times New Roman"/>
              </w:rPr>
            </w:pPr>
          </w:p>
        </w:tc>
        <w:tc>
          <w:tcPr>
            <w:tcW w:w="1984" w:type="dxa"/>
          </w:tcPr>
          <w:p w:rsidR="00D578C2" w:rsidRPr="004A36CC" w:rsidRDefault="00D578C2" w:rsidP="00D578C2">
            <w:pPr>
              <w:autoSpaceDE w:val="0"/>
              <w:autoSpaceDN w:val="0"/>
              <w:adjustRightInd w:val="0"/>
              <w:ind w:left="-16" w:hanging="16"/>
              <w:rPr>
                <w:rFonts w:ascii="Times New Roman" w:hAnsi="Times New Roman" w:cs="Times New Roman"/>
              </w:rPr>
            </w:pPr>
            <w:r w:rsidRPr="004A36CC">
              <w:rPr>
                <w:rFonts w:ascii="Times New Roman" w:hAnsi="Times New Roman" w:cs="Times New Roman"/>
              </w:rPr>
              <w:t xml:space="preserve">Пункт </w:t>
            </w:r>
            <w:r w:rsidR="0022592F" w:rsidRPr="004A36CC">
              <w:rPr>
                <w:rFonts w:ascii="Times New Roman" w:hAnsi="Times New Roman" w:cs="Times New Roman"/>
              </w:rPr>
              <w:t>16.3, 1</w:t>
            </w:r>
            <w:r w:rsidRPr="004A36CC">
              <w:rPr>
                <w:rFonts w:ascii="Times New Roman" w:hAnsi="Times New Roman" w:cs="Times New Roman"/>
              </w:rPr>
              <w:t xml:space="preserve">8 Правил </w:t>
            </w:r>
          </w:p>
          <w:p w:rsidR="00D578C2" w:rsidRPr="004A36CC" w:rsidRDefault="00D578C2" w:rsidP="00607F45">
            <w:pPr>
              <w:autoSpaceDE w:val="0"/>
              <w:autoSpaceDN w:val="0"/>
              <w:adjustRightInd w:val="0"/>
              <w:rPr>
                <w:rFonts w:ascii="Times New Roman" w:eastAsia="Times New Roman" w:hAnsi="Times New Roman" w:cs="Times New Roman"/>
                <w:lang w:eastAsia="ru-RU"/>
              </w:rPr>
            </w:pPr>
          </w:p>
          <w:p w:rsidR="00D578C2" w:rsidRPr="004A36CC" w:rsidRDefault="00D578C2" w:rsidP="00D578C2">
            <w:pPr>
              <w:autoSpaceDE w:val="0"/>
              <w:autoSpaceDN w:val="0"/>
              <w:adjustRightInd w:val="0"/>
              <w:ind w:left="-16" w:hanging="16"/>
              <w:rPr>
                <w:rFonts w:ascii="Times New Roman" w:hAnsi="Times New Roman" w:cs="Times New Roman"/>
              </w:rPr>
            </w:pPr>
          </w:p>
        </w:tc>
      </w:tr>
      <w:tr w:rsidR="00D578C2" w:rsidRPr="004A36CC" w:rsidTr="00CB4059">
        <w:tc>
          <w:tcPr>
            <w:tcW w:w="421" w:type="dxa"/>
          </w:tcPr>
          <w:p w:rsidR="00D578C2" w:rsidRPr="004A36CC" w:rsidRDefault="00D578C2" w:rsidP="00D578C2">
            <w:pPr>
              <w:jc w:val="both"/>
              <w:outlineLvl w:val="0"/>
              <w:rPr>
                <w:rFonts w:ascii="Times New Roman" w:hAnsi="Times New Roman" w:cs="Times New Roman"/>
                <w:b/>
                <w:color w:val="0033CC"/>
              </w:rPr>
            </w:pPr>
          </w:p>
        </w:tc>
        <w:tc>
          <w:tcPr>
            <w:tcW w:w="2126" w:type="dxa"/>
          </w:tcPr>
          <w:p w:rsidR="00D578C2" w:rsidRPr="004A36CC" w:rsidRDefault="00D578C2" w:rsidP="00D578C2">
            <w:pPr>
              <w:outlineLvl w:val="0"/>
              <w:rPr>
                <w:rFonts w:ascii="Times New Roman" w:hAnsi="Times New Roman" w:cs="Times New Roman"/>
                <w:b/>
                <w:color w:val="0033CC"/>
              </w:rPr>
            </w:pPr>
          </w:p>
        </w:tc>
        <w:tc>
          <w:tcPr>
            <w:tcW w:w="5245" w:type="dxa"/>
          </w:tcPr>
          <w:p w:rsidR="00D578C2" w:rsidRPr="004A36CC" w:rsidRDefault="008A45F1" w:rsidP="00CA7397">
            <w:pPr>
              <w:pStyle w:val="afb"/>
              <w:rPr>
                <w:rFonts w:ascii="Times New Roman" w:eastAsia="Times New Roman" w:hAnsi="Times New Roman" w:cs="Times New Roman"/>
                <w:sz w:val="22"/>
                <w:szCs w:val="22"/>
                <w:lang w:eastAsia="ru-RU"/>
              </w:rPr>
            </w:pPr>
            <w:r w:rsidRPr="004A36CC">
              <w:rPr>
                <w:rFonts w:ascii="Times New Roman" w:eastAsia="Calibri" w:hAnsi="Times New Roman" w:cs="Times New Roman"/>
                <w:sz w:val="22"/>
                <w:szCs w:val="22"/>
              </w:rPr>
              <w:t xml:space="preserve">4.2. </w:t>
            </w:r>
            <w:proofErr w:type="gramStart"/>
            <w:r w:rsidRPr="004A36CC">
              <w:rPr>
                <w:rFonts w:ascii="Times New Roman" w:eastAsia="Calibri" w:hAnsi="Times New Roman" w:cs="Times New Roman"/>
                <w:sz w:val="22"/>
                <w:szCs w:val="22"/>
              </w:rPr>
              <w:t xml:space="preserve">Выполнение </w:t>
            </w:r>
            <w:r w:rsidR="00BF5F98" w:rsidRPr="004A36CC">
              <w:rPr>
                <w:rFonts w:ascii="Times New Roman" w:eastAsia="Calibri" w:hAnsi="Times New Roman" w:cs="Times New Roman"/>
                <w:sz w:val="22"/>
                <w:szCs w:val="22"/>
              </w:rPr>
              <w:t>лицом</w:t>
            </w:r>
            <w:r w:rsidRPr="004A36CC">
              <w:rPr>
                <w:rFonts w:ascii="Times New Roman" w:eastAsia="Calibri" w:hAnsi="Times New Roman" w:cs="Times New Roman"/>
                <w:sz w:val="22"/>
                <w:szCs w:val="22"/>
              </w:rPr>
              <w:t xml:space="preserve">, мощность </w:t>
            </w:r>
            <w:proofErr w:type="spellStart"/>
            <w:r w:rsidR="00BF5F98" w:rsidRPr="004A36CC">
              <w:rPr>
                <w:rFonts w:ascii="Times New Roman" w:eastAsia="Calibri" w:hAnsi="Times New Roman" w:cs="Times New Roman"/>
                <w:sz w:val="22"/>
                <w:szCs w:val="22"/>
              </w:rPr>
              <w:t>энергопринимающих</w:t>
            </w:r>
            <w:proofErr w:type="spellEnd"/>
            <w:r w:rsidR="00BF5F98" w:rsidRPr="004A36CC">
              <w:rPr>
                <w:rFonts w:ascii="Times New Roman" w:eastAsia="Calibri" w:hAnsi="Times New Roman" w:cs="Times New Roman"/>
                <w:sz w:val="22"/>
                <w:szCs w:val="22"/>
              </w:rPr>
              <w:t xml:space="preserve"> устройств </w:t>
            </w:r>
            <w:r w:rsidRPr="004A36CC">
              <w:rPr>
                <w:rFonts w:ascii="Times New Roman" w:eastAsia="Calibri" w:hAnsi="Times New Roman" w:cs="Times New Roman"/>
                <w:sz w:val="22"/>
                <w:szCs w:val="22"/>
              </w:rPr>
              <w:t xml:space="preserve">которого перераспределяется, мероприятий по уменьшению </w:t>
            </w:r>
            <w:r w:rsidR="00BF5F98" w:rsidRPr="004A36CC">
              <w:rPr>
                <w:rFonts w:ascii="Times New Roman" w:eastAsia="Calibri" w:hAnsi="Times New Roman" w:cs="Times New Roman"/>
                <w:sz w:val="22"/>
                <w:szCs w:val="22"/>
              </w:rPr>
              <w:t xml:space="preserve">максимальной </w:t>
            </w:r>
            <w:r w:rsidRPr="004A36CC">
              <w:rPr>
                <w:rFonts w:ascii="Times New Roman" w:eastAsia="Calibri" w:hAnsi="Times New Roman" w:cs="Times New Roman"/>
                <w:sz w:val="22"/>
                <w:szCs w:val="22"/>
              </w:rPr>
              <w:t xml:space="preserve">мощности </w:t>
            </w:r>
            <w:r w:rsidR="00BF5F98" w:rsidRPr="004A36CC">
              <w:rPr>
                <w:rFonts w:ascii="Times New Roman" w:eastAsia="Calibri" w:hAnsi="Times New Roman" w:cs="Times New Roman"/>
                <w:sz w:val="22"/>
                <w:szCs w:val="22"/>
              </w:rPr>
              <w:t xml:space="preserve">своих </w:t>
            </w:r>
            <w:proofErr w:type="spellStart"/>
            <w:r w:rsidRPr="004A36CC">
              <w:rPr>
                <w:rFonts w:ascii="Times New Roman" w:eastAsia="Calibri" w:hAnsi="Times New Roman" w:cs="Times New Roman"/>
                <w:sz w:val="22"/>
                <w:szCs w:val="22"/>
              </w:rPr>
              <w:t>энергопринимающих</w:t>
            </w:r>
            <w:proofErr w:type="spellEnd"/>
            <w:r w:rsidRPr="004A36CC">
              <w:rPr>
                <w:rFonts w:ascii="Times New Roman" w:eastAsia="Calibri" w:hAnsi="Times New Roman" w:cs="Times New Roman"/>
                <w:sz w:val="22"/>
                <w:szCs w:val="22"/>
              </w:rPr>
              <w:t xml:space="preserve"> устройств</w:t>
            </w:r>
            <w:r w:rsidR="008E5F34" w:rsidRPr="004A36CC">
              <w:rPr>
                <w:rFonts w:ascii="Times New Roman" w:eastAsia="Calibri" w:hAnsi="Times New Roman" w:cs="Times New Roman"/>
                <w:sz w:val="22"/>
                <w:szCs w:val="22"/>
              </w:rPr>
              <w:t xml:space="preserve">, а также </w:t>
            </w:r>
            <w:r w:rsidR="00CA7397" w:rsidRPr="004A36CC">
              <w:rPr>
                <w:rFonts w:ascii="Times New Roman" w:eastAsia="Calibri" w:hAnsi="Times New Roman" w:cs="Times New Roman"/>
                <w:sz w:val="22"/>
                <w:szCs w:val="22"/>
              </w:rPr>
              <w:t>реализация</w:t>
            </w:r>
            <w:r w:rsidR="00BF5F98" w:rsidRPr="004A36CC">
              <w:rPr>
                <w:rFonts w:ascii="Times New Roman" w:eastAsia="Calibri" w:hAnsi="Times New Roman" w:cs="Times New Roman"/>
                <w:sz w:val="22"/>
                <w:szCs w:val="22"/>
              </w:rPr>
              <w:t xml:space="preserve"> </w:t>
            </w:r>
            <w:r w:rsidR="00BF5F98" w:rsidRPr="004A36CC">
              <w:rPr>
                <w:rFonts w:ascii="Times New Roman" w:eastAsia="Times New Roman" w:hAnsi="Times New Roman" w:cs="Times New Roman"/>
                <w:sz w:val="22"/>
                <w:szCs w:val="22"/>
                <w:lang w:eastAsia="ru-RU"/>
              </w:rPr>
              <w:t>в полном объеме мероприятий по технологическому присоединению, предусмотренные техническими условиями.</w:t>
            </w:r>
            <w:r w:rsidR="00D578C2" w:rsidRPr="004A36CC">
              <w:rPr>
                <w:rFonts w:ascii="Times New Roman" w:eastAsia="Times New Roman" w:hAnsi="Times New Roman" w:cs="Times New Roman"/>
                <w:sz w:val="22"/>
                <w:szCs w:val="22"/>
                <w:lang w:eastAsia="ru-RU"/>
              </w:rPr>
              <w:t xml:space="preserve"> </w:t>
            </w:r>
            <w:proofErr w:type="gramEnd"/>
          </w:p>
        </w:tc>
        <w:tc>
          <w:tcPr>
            <w:tcW w:w="3260" w:type="dxa"/>
          </w:tcPr>
          <w:p w:rsidR="00D578C2" w:rsidRPr="004A36CC" w:rsidRDefault="00D578C2" w:rsidP="00D578C2">
            <w:pPr>
              <w:autoSpaceDE w:val="0"/>
              <w:autoSpaceDN w:val="0"/>
              <w:adjustRightInd w:val="0"/>
              <w:rPr>
                <w:rFonts w:ascii="Times New Roman" w:eastAsia="Times New Roman" w:hAnsi="Times New Roman" w:cs="Times New Roman"/>
                <w:lang w:eastAsia="ru-RU"/>
              </w:rPr>
            </w:pPr>
          </w:p>
        </w:tc>
        <w:tc>
          <w:tcPr>
            <w:tcW w:w="2268" w:type="dxa"/>
          </w:tcPr>
          <w:p w:rsidR="00D578C2" w:rsidRPr="004A36CC" w:rsidRDefault="008E5F34" w:rsidP="00506100">
            <w:pPr>
              <w:pStyle w:val="afb"/>
              <w:rPr>
                <w:rFonts w:ascii="Times New Roman" w:hAnsi="Times New Roman" w:cs="Times New Roman"/>
                <w:sz w:val="22"/>
                <w:szCs w:val="22"/>
              </w:rPr>
            </w:pPr>
            <w:r w:rsidRPr="004A36CC">
              <w:rPr>
                <w:rFonts w:ascii="Times New Roman" w:eastAsia="Calibri" w:hAnsi="Times New Roman" w:cs="Times New Roman"/>
                <w:sz w:val="22"/>
                <w:szCs w:val="22"/>
              </w:rPr>
              <w:t xml:space="preserve">До завершения срока осуществления мероприятий по технологическому присоединению </w:t>
            </w:r>
            <w:proofErr w:type="spellStart"/>
            <w:r w:rsidRPr="004A36CC">
              <w:rPr>
                <w:rFonts w:ascii="Times New Roman" w:eastAsia="Calibri" w:hAnsi="Times New Roman" w:cs="Times New Roman"/>
                <w:sz w:val="22"/>
                <w:szCs w:val="22"/>
              </w:rPr>
              <w:t>энергопринимающих</w:t>
            </w:r>
            <w:proofErr w:type="spellEnd"/>
            <w:r w:rsidRPr="004A36CC">
              <w:rPr>
                <w:rFonts w:ascii="Times New Roman" w:eastAsia="Calibri" w:hAnsi="Times New Roman" w:cs="Times New Roman"/>
                <w:sz w:val="22"/>
                <w:szCs w:val="22"/>
              </w:rPr>
              <w:t xml:space="preserve"> устройств лица, в пользу которого по соглашению о перераспределении мощности.</w:t>
            </w:r>
          </w:p>
        </w:tc>
        <w:tc>
          <w:tcPr>
            <w:tcW w:w="1984" w:type="dxa"/>
          </w:tcPr>
          <w:p w:rsidR="00D578C2" w:rsidRPr="004A36CC" w:rsidRDefault="00CA7397" w:rsidP="00D578C2">
            <w:pPr>
              <w:autoSpaceDE w:val="0"/>
              <w:autoSpaceDN w:val="0"/>
              <w:adjustRightInd w:val="0"/>
              <w:ind w:left="-16" w:hanging="16"/>
              <w:rPr>
                <w:rFonts w:ascii="Times New Roman" w:eastAsia="Times New Roman" w:hAnsi="Times New Roman" w:cs="Times New Roman"/>
                <w:lang w:eastAsia="ru-RU"/>
              </w:rPr>
            </w:pPr>
            <w:r w:rsidRPr="004A36CC">
              <w:rPr>
                <w:rFonts w:ascii="Times New Roman" w:eastAsia="Times New Roman" w:hAnsi="Times New Roman" w:cs="Times New Roman"/>
                <w:lang w:eastAsia="ru-RU"/>
              </w:rPr>
              <w:t>Пункт 38 Правил</w:t>
            </w:r>
          </w:p>
        </w:tc>
      </w:tr>
      <w:tr w:rsidR="00D578C2" w:rsidRPr="004A36CC" w:rsidTr="00CB4059">
        <w:tc>
          <w:tcPr>
            <w:tcW w:w="421" w:type="dxa"/>
          </w:tcPr>
          <w:p w:rsidR="00D578C2" w:rsidRPr="004A36CC" w:rsidRDefault="00D578C2" w:rsidP="00D578C2">
            <w:pPr>
              <w:jc w:val="both"/>
              <w:outlineLvl w:val="0"/>
              <w:rPr>
                <w:rFonts w:ascii="Times New Roman" w:hAnsi="Times New Roman" w:cs="Times New Roman"/>
                <w:b/>
                <w:color w:val="0033CC"/>
              </w:rPr>
            </w:pPr>
          </w:p>
        </w:tc>
        <w:tc>
          <w:tcPr>
            <w:tcW w:w="2126" w:type="dxa"/>
          </w:tcPr>
          <w:p w:rsidR="00D578C2" w:rsidRPr="004A36CC" w:rsidRDefault="00D578C2" w:rsidP="00D578C2">
            <w:pPr>
              <w:outlineLvl w:val="0"/>
              <w:rPr>
                <w:rFonts w:ascii="Times New Roman" w:hAnsi="Times New Roman" w:cs="Times New Roman"/>
                <w:b/>
                <w:color w:val="0033CC"/>
              </w:rPr>
            </w:pPr>
          </w:p>
        </w:tc>
        <w:tc>
          <w:tcPr>
            <w:tcW w:w="5245" w:type="dxa"/>
          </w:tcPr>
          <w:p w:rsidR="00D578C2" w:rsidRPr="004A36CC" w:rsidRDefault="008A45F1" w:rsidP="00506100">
            <w:pPr>
              <w:autoSpaceDE w:val="0"/>
              <w:autoSpaceDN w:val="0"/>
              <w:adjustRightInd w:val="0"/>
              <w:rPr>
                <w:rFonts w:ascii="Times New Roman" w:eastAsia="Times New Roman" w:hAnsi="Times New Roman" w:cs="Times New Roman"/>
                <w:b/>
                <w:bCs/>
                <w:lang w:eastAsia="ru-RU"/>
              </w:rPr>
            </w:pPr>
            <w:r w:rsidRPr="004A36CC">
              <w:rPr>
                <w:rFonts w:ascii="Times New Roman" w:eastAsia="Calibri" w:hAnsi="Times New Roman" w:cs="Times New Roman"/>
              </w:rPr>
              <w:t xml:space="preserve">4.3. Выполнение </w:t>
            </w:r>
            <w:r w:rsidR="0022592F" w:rsidRPr="004A36CC">
              <w:rPr>
                <w:rFonts w:ascii="Times New Roman" w:eastAsia="Calibri" w:hAnsi="Times New Roman" w:cs="Times New Roman"/>
              </w:rPr>
              <w:t>лицом</w:t>
            </w:r>
            <w:r w:rsidRPr="004A36CC">
              <w:rPr>
                <w:rFonts w:ascii="Times New Roman" w:eastAsia="Calibri" w:hAnsi="Times New Roman" w:cs="Times New Roman"/>
              </w:rPr>
              <w:t xml:space="preserve">, в пользу </w:t>
            </w:r>
            <w:proofErr w:type="spellStart"/>
            <w:r w:rsidR="0022592F" w:rsidRPr="004A36CC">
              <w:rPr>
                <w:rFonts w:ascii="Times New Roman" w:eastAsia="Calibri" w:hAnsi="Times New Roman" w:cs="Times New Roman"/>
              </w:rPr>
              <w:t>энергопринимающих</w:t>
            </w:r>
            <w:proofErr w:type="spellEnd"/>
            <w:r w:rsidR="0022592F" w:rsidRPr="004A36CC">
              <w:rPr>
                <w:rFonts w:ascii="Times New Roman" w:eastAsia="Calibri" w:hAnsi="Times New Roman" w:cs="Times New Roman"/>
              </w:rPr>
              <w:t xml:space="preserve"> устройств </w:t>
            </w:r>
            <w:r w:rsidRPr="004A36CC">
              <w:rPr>
                <w:rFonts w:ascii="Times New Roman" w:eastAsia="Calibri" w:hAnsi="Times New Roman" w:cs="Times New Roman"/>
              </w:rPr>
              <w:t xml:space="preserve">которого перераспределяется мощность, </w:t>
            </w:r>
            <w:r w:rsidR="002D1339" w:rsidRPr="004A36CC">
              <w:rPr>
                <w:rFonts w:ascii="Times New Roman" w:hAnsi="Times New Roman" w:cs="Times New Roman"/>
              </w:rPr>
              <w:t xml:space="preserve">в пределах границ участка, на котором расположены присоединяемые </w:t>
            </w:r>
            <w:proofErr w:type="spellStart"/>
            <w:r w:rsidR="002D1339" w:rsidRPr="004A36CC">
              <w:rPr>
                <w:rFonts w:ascii="Times New Roman" w:hAnsi="Times New Roman" w:cs="Times New Roman"/>
              </w:rPr>
              <w:t>энергопринимающие</w:t>
            </w:r>
            <w:proofErr w:type="spellEnd"/>
            <w:r w:rsidR="002D1339" w:rsidRPr="004A36CC">
              <w:rPr>
                <w:rFonts w:ascii="Times New Roman" w:hAnsi="Times New Roman" w:cs="Times New Roman"/>
              </w:rPr>
              <w:t xml:space="preserve"> устройства, </w:t>
            </w:r>
            <w:r w:rsidRPr="004A36CC">
              <w:rPr>
                <w:rFonts w:ascii="Times New Roman" w:eastAsia="Calibri" w:hAnsi="Times New Roman" w:cs="Times New Roman"/>
              </w:rPr>
              <w:t xml:space="preserve">мероприятий, предусмотренных </w:t>
            </w:r>
            <w:r w:rsidR="0022592F" w:rsidRPr="004A36CC">
              <w:rPr>
                <w:rFonts w:ascii="Times New Roman" w:eastAsia="Calibri" w:hAnsi="Times New Roman" w:cs="Times New Roman"/>
              </w:rPr>
              <w:t>техническими условиями, внесение платы за</w:t>
            </w:r>
            <w:r w:rsidR="00BF5F98" w:rsidRPr="004A36CC">
              <w:rPr>
                <w:rFonts w:ascii="Times New Roman" w:eastAsia="Calibri" w:hAnsi="Times New Roman" w:cs="Times New Roman"/>
              </w:rPr>
              <w:t xml:space="preserve"> технологическо</w:t>
            </w:r>
            <w:r w:rsidR="0022592F" w:rsidRPr="004A36CC">
              <w:rPr>
                <w:rFonts w:ascii="Times New Roman" w:eastAsia="Calibri" w:hAnsi="Times New Roman" w:cs="Times New Roman"/>
              </w:rPr>
              <w:t xml:space="preserve">е </w:t>
            </w:r>
            <w:r w:rsidR="00BF5F98" w:rsidRPr="004A36CC">
              <w:rPr>
                <w:rFonts w:ascii="Times New Roman" w:eastAsia="Calibri" w:hAnsi="Times New Roman" w:cs="Times New Roman"/>
              </w:rPr>
              <w:t>присоединени</w:t>
            </w:r>
            <w:r w:rsidR="0022592F" w:rsidRPr="004A36CC">
              <w:rPr>
                <w:rFonts w:ascii="Times New Roman" w:eastAsia="Calibri" w:hAnsi="Times New Roman" w:cs="Times New Roman"/>
              </w:rPr>
              <w:t>е</w:t>
            </w:r>
            <w:r w:rsidR="00BF5F98" w:rsidRPr="004A36CC">
              <w:rPr>
                <w:rFonts w:ascii="Times New Roman" w:eastAsia="Calibri" w:hAnsi="Times New Roman" w:cs="Times New Roman"/>
              </w:rPr>
              <w:t xml:space="preserve"> в сроки и порядке, предусмотренном договором.</w:t>
            </w:r>
          </w:p>
        </w:tc>
        <w:tc>
          <w:tcPr>
            <w:tcW w:w="3260" w:type="dxa"/>
          </w:tcPr>
          <w:p w:rsidR="00D578C2" w:rsidRPr="004A36CC" w:rsidRDefault="00D578C2" w:rsidP="00D578C2">
            <w:pPr>
              <w:autoSpaceDE w:val="0"/>
              <w:autoSpaceDN w:val="0"/>
              <w:adjustRightInd w:val="0"/>
              <w:rPr>
                <w:rFonts w:ascii="Times New Roman" w:hAnsi="Times New Roman" w:cs="Times New Roman"/>
              </w:rPr>
            </w:pPr>
            <w:r w:rsidRPr="004A36CC">
              <w:rPr>
                <w:rFonts w:ascii="Times New Roman" w:hAnsi="Times New Roman" w:cs="Times New Roman"/>
              </w:rPr>
              <w:t>Письменная форма уведомления о выполнении технических условий</w:t>
            </w:r>
            <w:r w:rsidR="00F42EB8" w:rsidRPr="004A36CC">
              <w:rPr>
                <w:rFonts w:ascii="Times New Roman" w:hAnsi="Times New Roman" w:cs="Times New Roman"/>
              </w:rPr>
              <w:t xml:space="preserve"> заявителем</w:t>
            </w:r>
            <w:r w:rsidRPr="004A36CC">
              <w:rPr>
                <w:rFonts w:ascii="Times New Roman" w:hAnsi="Times New Roman" w:cs="Times New Roman"/>
              </w:rPr>
              <w:t xml:space="preserve"> с приложением документов</w:t>
            </w:r>
            <w:r w:rsidR="00506100" w:rsidRPr="004A36CC">
              <w:rPr>
                <w:rFonts w:ascii="Times New Roman" w:hAnsi="Times New Roman" w:cs="Times New Roman"/>
              </w:rPr>
              <w:t>, установленных Правилами.</w:t>
            </w:r>
          </w:p>
          <w:p w:rsidR="00D578C2" w:rsidRPr="004A36CC" w:rsidRDefault="00D578C2" w:rsidP="00145F40">
            <w:pPr>
              <w:autoSpaceDE w:val="0"/>
              <w:autoSpaceDN w:val="0"/>
              <w:adjustRightInd w:val="0"/>
              <w:rPr>
                <w:rFonts w:ascii="Times New Roman" w:eastAsia="Times New Roman" w:hAnsi="Times New Roman" w:cs="Times New Roman"/>
                <w:lang w:eastAsia="ru-RU"/>
              </w:rPr>
            </w:pPr>
          </w:p>
        </w:tc>
        <w:tc>
          <w:tcPr>
            <w:tcW w:w="2268" w:type="dxa"/>
          </w:tcPr>
          <w:p w:rsidR="00D578C2" w:rsidRPr="004A36CC" w:rsidRDefault="00D578C2" w:rsidP="00D578C2">
            <w:pPr>
              <w:autoSpaceDE w:val="0"/>
              <w:autoSpaceDN w:val="0"/>
              <w:adjustRightInd w:val="0"/>
              <w:rPr>
                <w:rFonts w:ascii="Times New Roman" w:hAnsi="Times New Roman" w:cs="Times New Roman"/>
              </w:rPr>
            </w:pPr>
            <w:r w:rsidRPr="004A36CC">
              <w:rPr>
                <w:rFonts w:ascii="Times New Roman" w:hAnsi="Times New Roman" w:cs="Times New Roman"/>
              </w:rPr>
              <w:t xml:space="preserve">После выполнения </w:t>
            </w:r>
            <w:r w:rsidR="00537AA9" w:rsidRPr="004A36CC">
              <w:rPr>
                <w:rFonts w:ascii="Times New Roman" w:eastAsia="Calibri" w:hAnsi="Times New Roman" w:cs="Times New Roman"/>
              </w:rPr>
              <w:t xml:space="preserve">лицом, в пользу </w:t>
            </w:r>
            <w:proofErr w:type="spellStart"/>
            <w:r w:rsidR="00537AA9" w:rsidRPr="004A36CC">
              <w:rPr>
                <w:rFonts w:ascii="Times New Roman" w:eastAsia="Calibri" w:hAnsi="Times New Roman" w:cs="Times New Roman"/>
              </w:rPr>
              <w:t>энергопринимающих</w:t>
            </w:r>
            <w:proofErr w:type="spellEnd"/>
            <w:r w:rsidR="00537AA9" w:rsidRPr="004A36CC">
              <w:rPr>
                <w:rFonts w:ascii="Times New Roman" w:eastAsia="Calibri" w:hAnsi="Times New Roman" w:cs="Times New Roman"/>
              </w:rPr>
              <w:t xml:space="preserve"> устройств которого перераспределяется мощность, </w:t>
            </w:r>
            <w:r w:rsidRPr="004A36CC">
              <w:rPr>
                <w:rFonts w:ascii="Times New Roman" w:hAnsi="Times New Roman" w:cs="Times New Roman"/>
              </w:rPr>
              <w:t>технических условий.</w:t>
            </w:r>
          </w:p>
        </w:tc>
        <w:tc>
          <w:tcPr>
            <w:tcW w:w="1984" w:type="dxa"/>
          </w:tcPr>
          <w:p w:rsidR="00D578C2" w:rsidRPr="004A36CC" w:rsidRDefault="008A45F1" w:rsidP="002D1339">
            <w:pPr>
              <w:autoSpaceDE w:val="0"/>
              <w:autoSpaceDN w:val="0"/>
              <w:adjustRightInd w:val="0"/>
              <w:ind w:left="-16" w:hanging="16"/>
              <w:rPr>
                <w:rFonts w:ascii="Times New Roman" w:eastAsia="Times New Roman" w:hAnsi="Times New Roman" w:cs="Times New Roman"/>
                <w:lang w:eastAsia="ru-RU"/>
              </w:rPr>
            </w:pPr>
            <w:r w:rsidRPr="004A36CC">
              <w:rPr>
                <w:rFonts w:ascii="Times New Roman" w:hAnsi="Times New Roman" w:cs="Times New Roman"/>
              </w:rPr>
              <w:t xml:space="preserve">Пункты </w:t>
            </w:r>
            <w:r w:rsidR="00506100" w:rsidRPr="004A36CC">
              <w:rPr>
                <w:rFonts w:ascii="Times New Roman" w:hAnsi="Times New Roman" w:cs="Times New Roman"/>
              </w:rPr>
              <w:t xml:space="preserve">16.3, </w:t>
            </w:r>
            <w:r w:rsidRPr="004A36CC">
              <w:rPr>
                <w:rFonts w:ascii="Times New Roman" w:hAnsi="Times New Roman" w:cs="Times New Roman"/>
              </w:rPr>
              <w:t xml:space="preserve">85, </w:t>
            </w:r>
            <w:r w:rsidR="00537AA9" w:rsidRPr="004A36CC">
              <w:rPr>
                <w:rFonts w:ascii="Times New Roman" w:hAnsi="Times New Roman" w:cs="Times New Roman"/>
              </w:rPr>
              <w:t>93</w:t>
            </w:r>
            <w:r w:rsidR="002D1339" w:rsidRPr="004A36CC">
              <w:rPr>
                <w:rFonts w:ascii="Times New Roman" w:hAnsi="Times New Roman" w:cs="Times New Roman"/>
              </w:rPr>
              <w:t xml:space="preserve"> </w:t>
            </w:r>
            <w:r w:rsidR="00D578C2" w:rsidRPr="004A36CC">
              <w:rPr>
                <w:rFonts w:ascii="Times New Roman" w:hAnsi="Times New Roman" w:cs="Times New Roman"/>
              </w:rPr>
              <w:t xml:space="preserve">Правил </w:t>
            </w:r>
          </w:p>
        </w:tc>
      </w:tr>
      <w:tr w:rsidR="00D578C2" w:rsidRPr="004A36CC" w:rsidTr="00CB4059">
        <w:tc>
          <w:tcPr>
            <w:tcW w:w="421" w:type="dxa"/>
          </w:tcPr>
          <w:p w:rsidR="00D578C2" w:rsidRPr="004A36CC" w:rsidRDefault="00D578C2" w:rsidP="00D578C2">
            <w:pPr>
              <w:jc w:val="both"/>
              <w:outlineLvl w:val="0"/>
              <w:rPr>
                <w:rFonts w:ascii="Times New Roman" w:hAnsi="Times New Roman" w:cs="Times New Roman"/>
                <w:color w:val="0033CC"/>
              </w:rPr>
            </w:pPr>
            <w:r w:rsidRPr="004A36CC">
              <w:rPr>
                <w:rFonts w:ascii="Times New Roman" w:hAnsi="Times New Roman" w:cs="Times New Roman"/>
              </w:rPr>
              <w:t>5</w:t>
            </w:r>
          </w:p>
        </w:tc>
        <w:tc>
          <w:tcPr>
            <w:tcW w:w="2126" w:type="dxa"/>
          </w:tcPr>
          <w:p w:rsidR="00D578C2" w:rsidRPr="004A36CC" w:rsidRDefault="00D578C2" w:rsidP="003A1AA5">
            <w:pPr>
              <w:outlineLvl w:val="0"/>
              <w:rPr>
                <w:rFonts w:ascii="Times New Roman" w:hAnsi="Times New Roman" w:cs="Times New Roman"/>
                <w:b/>
                <w:color w:val="0033CC"/>
              </w:rPr>
            </w:pPr>
            <w:r w:rsidRPr="004A36CC">
              <w:rPr>
                <w:rFonts w:ascii="Times New Roman" w:hAnsi="Times New Roman" w:cs="Times New Roman"/>
              </w:rPr>
              <w:t xml:space="preserve">Проверка сетевой организацией выполнения </w:t>
            </w:r>
            <w:r w:rsidR="003A1AA5" w:rsidRPr="004A36CC">
              <w:rPr>
                <w:rFonts w:ascii="Times New Roman" w:eastAsia="Calibri" w:hAnsi="Times New Roman" w:cs="Times New Roman"/>
              </w:rPr>
              <w:t xml:space="preserve">лицом, в пользу </w:t>
            </w:r>
            <w:proofErr w:type="spellStart"/>
            <w:r w:rsidR="003A1AA5" w:rsidRPr="004A36CC">
              <w:rPr>
                <w:rFonts w:ascii="Times New Roman" w:eastAsia="Calibri" w:hAnsi="Times New Roman" w:cs="Times New Roman"/>
              </w:rPr>
              <w:t>энергопринимающих</w:t>
            </w:r>
            <w:proofErr w:type="spellEnd"/>
            <w:r w:rsidR="003A1AA5" w:rsidRPr="004A36CC">
              <w:rPr>
                <w:rFonts w:ascii="Times New Roman" w:eastAsia="Calibri" w:hAnsi="Times New Roman" w:cs="Times New Roman"/>
              </w:rPr>
              <w:t xml:space="preserve"> устройств которого перераспределяется </w:t>
            </w:r>
            <w:r w:rsidR="003A1AA5" w:rsidRPr="004A36CC">
              <w:rPr>
                <w:rFonts w:ascii="Times New Roman" w:eastAsia="Calibri" w:hAnsi="Times New Roman" w:cs="Times New Roman"/>
              </w:rPr>
              <w:lastRenderedPageBreak/>
              <w:t xml:space="preserve">мощность, </w:t>
            </w:r>
            <w:r w:rsidR="003A1AA5" w:rsidRPr="004A36CC">
              <w:rPr>
                <w:rFonts w:ascii="Times New Roman" w:hAnsi="Times New Roman" w:cs="Times New Roman"/>
              </w:rPr>
              <w:t>технических условий.</w:t>
            </w:r>
          </w:p>
        </w:tc>
        <w:tc>
          <w:tcPr>
            <w:tcW w:w="5245" w:type="dxa"/>
          </w:tcPr>
          <w:p w:rsidR="00612E28" w:rsidRPr="004A36CC" w:rsidRDefault="00D578C2" w:rsidP="00612E28">
            <w:pPr>
              <w:autoSpaceDE w:val="0"/>
              <w:autoSpaceDN w:val="0"/>
              <w:adjustRightInd w:val="0"/>
              <w:rPr>
                <w:rFonts w:ascii="Times New Roman" w:eastAsia="Calibri" w:hAnsi="Times New Roman" w:cs="Times New Roman"/>
              </w:rPr>
            </w:pPr>
            <w:r w:rsidRPr="004A36CC">
              <w:rPr>
                <w:rFonts w:ascii="Times New Roman" w:eastAsia="Times New Roman" w:hAnsi="Times New Roman" w:cs="Times New Roman"/>
                <w:bCs/>
                <w:lang w:eastAsia="ru-RU"/>
              </w:rPr>
              <w:lastRenderedPageBreak/>
              <w:t>5.1.</w:t>
            </w:r>
            <w:r w:rsidR="007B12FA" w:rsidRPr="004A36CC">
              <w:rPr>
                <w:rFonts w:ascii="Times New Roman" w:eastAsia="Times New Roman" w:hAnsi="Times New Roman" w:cs="Times New Roman"/>
                <w:bCs/>
                <w:lang w:eastAsia="ru-RU"/>
              </w:rPr>
              <w:t xml:space="preserve"> </w:t>
            </w:r>
            <w:r w:rsidR="004943E7" w:rsidRPr="004A36CC">
              <w:rPr>
                <w:rFonts w:ascii="Times New Roman" w:eastAsia="Calibri" w:hAnsi="Times New Roman" w:cs="Times New Roman"/>
              </w:rPr>
              <w:t xml:space="preserve">После получения сетевой организацией от заявителя уведомления о выполнении технических условий </w:t>
            </w:r>
            <w:r w:rsidR="00612E28" w:rsidRPr="004A36CC">
              <w:rPr>
                <w:rFonts w:ascii="Times New Roman" w:eastAsia="Calibri" w:hAnsi="Times New Roman" w:cs="Times New Roman"/>
              </w:rPr>
              <w:t xml:space="preserve">сетевой организацией </w:t>
            </w:r>
            <w:r w:rsidR="004943E7" w:rsidRPr="004A36CC">
              <w:rPr>
                <w:rFonts w:ascii="Times New Roman" w:eastAsia="Calibri" w:hAnsi="Times New Roman" w:cs="Times New Roman"/>
              </w:rPr>
              <w:t>осуществляется проверка</w:t>
            </w:r>
            <w:r w:rsidR="00612E28" w:rsidRPr="004A36CC">
              <w:rPr>
                <w:rFonts w:ascii="Times New Roman" w:eastAsia="Calibri" w:hAnsi="Times New Roman" w:cs="Times New Roman"/>
              </w:rPr>
              <w:t xml:space="preserve"> выполнения заявителем технических условий (при согласовании технических условий </w:t>
            </w:r>
            <w:r w:rsidR="00612E28" w:rsidRPr="004A36CC">
              <w:rPr>
                <w:rFonts w:ascii="Times New Roman" w:hAnsi="Times New Roman" w:cs="Times New Roman"/>
              </w:rPr>
              <w:t>с субъектом оперативно-диспетчерского управления осмотр осуществляется с участием представителя субъекта оперативно-диспетчерского управления)</w:t>
            </w:r>
            <w:r w:rsidR="00612E28" w:rsidRPr="004A36CC">
              <w:rPr>
                <w:rFonts w:ascii="Times New Roman" w:eastAsia="Calibri" w:hAnsi="Times New Roman" w:cs="Times New Roman"/>
              </w:rPr>
              <w:t xml:space="preserve">, </w:t>
            </w:r>
            <w:r w:rsidR="00612E28" w:rsidRPr="004A36CC">
              <w:rPr>
                <w:rFonts w:ascii="Times New Roman" w:eastAsia="Calibri" w:hAnsi="Times New Roman" w:cs="Times New Roman"/>
              </w:rPr>
              <w:lastRenderedPageBreak/>
              <w:t>включающая следующие мероприятия:</w:t>
            </w:r>
          </w:p>
          <w:p w:rsidR="00612E28" w:rsidRPr="004A36CC" w:rsidRDefault="004943E7" w:rsidP="00612E28">
            <w:pPr>
              <w:autoSpaceDE w:val="0"/>
              <w:autoSpaceDN w:val="0"/>
              <w:adjustRightInd w:val="0"/>
              <w:rPr>
                <w:rFonts w:ascii="Times New Roman" w:hAnsi="Times New Roman" w:cs="Times New Roman"/>
              </w:rPr>
            </w:pPr>
            <w:r w:rsidRPr="004A36CC">
              <w:rPr>
                <w:rFonts w:ascii="Times New Roman" w:eastAsia="Calibri" w:hAnsi="Times New Roman" w:cs="Times New Roman"/>
              </w:rPr>
              <w:t xml:space="preserve"> </w:t>
            </w:r>
            <w:r w:rsidR="00612E28" w:rsidRPr="004A36CC">
              <w:rPr>
                <w:rFonts w:ascii="Times New Roman" w:eastAsia="Calibri" w:hAnsi="Times New Roman" w:cs="Times New Roman"/>
              </w:rPr>
              <w:t xml:space="preserve">- проверка </w:t>
            </w:r>
            <w:r w:rsidRPr="004A36CC">
              <w:rPr>
                <w:rFonts w:ascii="Times New Roman" w:eastAsia="Calibri" w:hAnsi="Times New Roman" w:cs="Times New Roman"/>
              </w:rPr>
              <w:t>соответствия технических решений, параметров оборудования (устройств) и проведенных мероприятий требования</w:t>
            </w:r>
            <w:r w:rsidR="003A1AA5" w:rsidRPr="004A36CC">
              <w:rPr>
                <w:rFonts w:ascii="Times New Roman" w:eastAsia="Calibri" w:hAnsi="Times New Roman" w:cs="Times New Roman"/>
              </w:rPr>
              <w:t>м технических условий</w:t>
            </w:r>
            <w:r w:rsidR="00612E28" w:rsidRPr="004A36CC">
              <w:rPr>
                <w:rFonts w:ascii="Times New Roman" w:hAnsi="Times New Roman" w:cs="Times New Roman"/>
              </w:rPr>
              <w:t>;</w:t>
            </w:r>
          </w:p>
          <w:p w:rsidR="00D578C2" w:rsidRPr="004A36CC" w:rsidRDefault="00612E28" w:rsidP="00612E28">
            <w:pPr>
              <w:autoSpaceDE w:val="0"/>
              <w:autoSpaceDN w:val="0"/>
              <w:adjustRightInd w:val="0"/>
              <w:jc w:val="both"/>
              <w:rPr>
                <w:rFonts w:ascii="Times New Roman" w:hAnsi="Times New Roman" w:cs="Times New Roman"/>
              </w:rPr>
            </w:pPr>
            <w:r w:rsidRPr="004A36CC">
              <w:rPr>
                <w:rFonts w:ascii="Times New Roman" w:hAnsi="Times New Roman" w:cs="Times New Roman"/>
              </w:rPr>
              <w:t>-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w:t>
            </w:r>
            <w:r w:rsidR="00D578C2" w:rsidRPr="004A36CC">
              <w:rPr>
                <w:rFonts w:ascii="Times New Roman" w:hAnsi="Times New Roman" w:cs="Times New Roman"/>
              </w:rPr>
              <w:t xml:space="preserve">   </w:t>
            </w:r>
          </w:p>
        </w:tc>
        <w:tc>
          <w:tcPr>
            <w:tcW w:w="3260" w:type="dxa"/>
          </w:tcPr>
          <w:p w:rsidR="00D578C2" w:rsidRPr="004A36CC" w:rsidRDefault="00751C4C" w:rsidP="00D578C2">
            <w:pPr>
              <w:autoSpaceDE w:val="0"/>
              <w:autoSpaceDN w:val="0"/>
              <w:adjustRightInd w:val="0"/>
              <w:rPr>
                <w:rFonts w:ascii="Times New Roman" w:hAnsi="Times New Roman" w:cs="Times New Roman"/>
              </w:rPr>
            </w:pPr>
            <w:hyperlink r:id="rId10" w:history="1">
              <w:r w:rsidR="00D578C2" w:rsidRPr="004A36CC">
                <w:rPr>
                  <w:rFonts w:ascii="Times New Roman" w:hAnsi="Times New Roman" w:cs="Times New Roman"/>
                </w:rPr>
                <w:t>Акт</w:t>
              </w:r>
            </w:hyperlink>
            <w:r w:rsidR="00D578C2" w:rsidRPr="004A36CC">
              <w:rPr>
                <w:rFonts w:ascii="Times New Roman" w:hAnsi="Times New Roman" w:cs="Times New Roman"/>
              </w:rPr>
              <w:t xml:space="preserve"> </w:t>
            </w:r>
            <w:r w:rsidR="004470C9" w:rsidRPr="004A36CC">
              <w:rPr>
                <w:rFonts w:ascii="Times New Roman" w:hAnsi="Times New Roman" w:cs="Times New Roman"/>
              </w:rPr>
              <w:t xml:space="preserve"> о выполнении технических условий </w:t>
            </w:r>
            <w:r w:rsidR="00D578C2" w:rsidRPr="004A36CC">
              <w:rPr>
                <w:rFonts w:ascii="Times New Roman" w:hAnsi="Times New Roman" w:cs="Times New Roman"/>
              </w:rPr>
              <w:t>в письменной форме  в двух экземплярах</w:t>
            </w:r>
            <w:r w:rsidR="00B26525" w:rsidRPr="004A36CC">
              <w:rPr>
                <w:rFonts w:ascii="Times New Roman" w:hAnsi="Times New Roman" w:cs="Times New Roman"/>
              </w:rPr>
              <w:t xml:space="preserve"> (е</w:t>
            </w:r>
            <w:r w:rsidR="00B26525" w:rsidRPr="004A36CC">
              <w:rPr>
                <w:rFonts w:ascii="Times New Roman" w:eastAsia="Calibri" w:hAnsi="Times New Roman" w:cs="Times New Roman"/>
              </w:rPr>
              <w:t xml:space="preserve">сли при осмотре участвовали представители субъекта оперативно- диспетчерского управления, </w:t>
            </w:r>
            <w:hyperlink r:id="rId11" w:history="1">
              <w:r w:rsidR="004470C9" w:rsidRPr="004A36CC">
                <w:rPr>
                  <w:rFonts w:ascii="Times New Roman" w:hAnsi="Times New Roman" w:cs="Times New Roman"/>
                </w:rPr>
                <w:t>акт</w:t>
              </w:r>
            </w:hyperlink>
            <w:r w:rsidR="004470C9" w:rsidRPr="004A36CC">
              <w:rPr>
                <w:rFonts w:ascii="Times New Roman" w:hAnsi="Times New Roman" w:cs="Times New Roman"/>
              </w:rPr>
              <w:t xml:space="preserve">  о выполнении технических условий</w:t>
            </w:r>
            <w:r w:rsidR="004470C9" w:rsidRPr="004A36CC">
              <w:rPr>
                <w:rFonts w:ascii="Times New Roman" w:eastAsia="Calibri" w:hAnsi="Times New Roman" w:cs="Times New Roman"/>
              </w:rPr>
              <w:t xml:space="preserve"> </w:t>
            </w:r>
            <w:r w:rsidR="00B26525" w:rsidRPr="004A36CC">
              <w:rPr>
                <w:rFonts w:ascii="Times New Roman" w:eastAsia="Calibri" w:hAnsi="Times New Roman" w:cs="Times New Roman"/>
              </w:rPr>
              <w:t xml:space="preserve">подлежит </w:t>
            </w:r>
            <w:r w:rsidR="00B26525" w:rsidRPr="004A36CC">
              <w:rPr>
                <w:rFonts w:ascii="Times New Roman" w:eastAsia="Calibri" w:hAnsi="Times New Roman" w:cs="Times New Roman"/>
              </w:rPr>
              <w:lastRenderedPageBreak/>
              <w:t>согласованию с субъектом оперативног</w:t>
            </w:r>
            <w:proofErr w:type="gramStart"/>
            <w:r w:rsidR="00B26525" w:rsidRPr="004A36CC">
              <w:rPr>
                <w:rFonts w:ascii="Times New Roman" w:eastAsia="Calibri" w:hAnsi="Times New Roman" w:cs="Times New Roman"/>
              </w:rPr>
              <w:t>о-</w:t>
            </w:r>
            <w:proofErr w:type="gramEnd"/>
            <w:r w:rsidR="00B26525" w:rsidRPr="004A36CC">
              <w:rPr>
                <w:rFonts w:ascii="Times New Roman" w:eastAsia="Calibri" w:hAnsi="Times New Roman" w:cs="Times New Roman"/>
              </w:rPr>
              <w:t xml:space="preserve"> диспетчерского управления)</w:t>
            </w:r>
            <w:r w:rsidR="00D578C2" w:rsidRPr="004A36CC">
              <w:rPr>
                <w:rFonts w:ascii="Times New Roman" w:hAnsi="Times New Roman" w:cs="Times New Roman"/>
              </w:rPr>
              <w:t>.</w:t>
            </w:r>
          </w:p>
          <w:p w:rsidR="00D578C2" w:rsidRPr="004A36CC" w:rsidRDefault="00D578C2" w:rsidP="00D578C2">
            <w:pPr>
              <w:autoSpaceDE w:val="0"/>
              <w:autoSpaceDN w:val="0"/>
              <w:adjustRightInd w:val="0"/>
              <w:rPr>
                <w:rFonts w:ascii="Times New Roman" w:hAnsi="Times New Roman" w:cs="Times New Roman"/>
              </w:rPr>
            </w:pPr>
          </w:p>
        </w:tc>
        <w:tc>
          <w:tcPr>
            <w:tcW w:w="2268" w:type="dxa"/>
          </w:tcPr>
          <w:p w:rsidR="004847C9" w:rsidRPr="004A36CC" w:rsidRDefault="004847C9" w:rsidP="004847C9">
            <w:pPr>
              <w:autoSpaceDE w:val="0"/>
              <w:autoSpaceDN w:val="0"/>
              <w:adjustRightInd w:val="0"/>
              <w:rPr>
                <w:rFonts w:ascii="Times New Roman" w:hAnsi="Times New Roman" w:cs="Times New Roman"/>
              </w:rPr>
            </w:pPr>
            <w:r w:rsidRPr="004A36CC">
              <w:rPr>
                <w:rFonts w:ascii="Times New Roman" w:hAnsi="Times New Roman" w:cs="Times New Roman"/>
              </w:rPr>
              <w:lastRenderedPageBreak/>
              <w:t xml:space="preserve">Не должен превышать 10 дней (25 дней – в случае согласования технических условий с субъектом оперативно-диспетчерского </w:t>
            </w:r>
            <w:r w:rsidRPr="004A36CC">
              <w:rPr>
                <w:rFonts w:ascii="Times New Roman" w:hAnsi="Times New Roman" w:cs="Times New Roman"/>
              </w:rPr>
              <w:lastRenderedPageBreak/>
              <w:t>управления)</w:t>
            </w:r>
          </w:p>
          <w:p w:rsidR="00D578C2" w:rsidRPr="004A36CC" w:rsidRDefault="004847C9" w:rsidP="00432B15">
            <w:pPr>
              <w:autoSpaceDE w:val="0"/>
              <w:autoSpaceDN w:val="0"/>
              <w:adjustRightInd w:val="0"/>
              <w:rPr>
                <w:rFonts w:ascii="Times New Roman" w:hAnsi="Times New Roman" w:cs="Times New Roman"/>
              </w:rPr>
            </w:pPr>
            <w:r w:rsidRPr="004A36CC">
              <w:rPr>
                <w:rFonts w:ascii="Times New Roman" w:hAnsi="Times New Roman" w:cs="Times New Roman"/>
              </w:rPr>
              <w:t>со дня получения сетевой организацией уведомления от заявителя о выполнении им технических условий либо увед</w:t>
            </w:r>
            <w:r w:rsidR="00432B15" w:rsidRPr="004A36CC">
              <w:rPr>
                <w:rFonts w:ascii="Times New Roman" w:hAnsi="Times New Roman" w:cs="Times New Roman"/>
              </w:rPr>
              <w:t>омления об устранении замечаний.</w:t>
            </w:r>
          </w:p>
        </w:tc>
        <w:tc>
          <w:tcPr>
            <w:tcW w:w="1984" w:type="dxa"/>
          </w:tcPr>
          <w:p w:rsidR="00D578C2" w:rsidRPr="004A36CC" w:rsidRDefault="00D578C2" w:rsidP="00D578C2">
            <w:pPr>
              <w:autoSpaceDE w:val="0"/>
              <w:autoSpaceDN w:val="0"/>
              <w:adjustRightInd w:val="0"/>
              <w:ind w:left="-16" w:hanging="16"/>
              <w:rPr>
                <w:rFonts w:ascii="Times New Roman" w:hAnsi="Times New Roman" w:cs="Times New Roman"/>
              </w:rPr>
            </w:pPr>
            <w:r w:rsidRPr="004A36CC">
              <w:rPr>
                <w:rFonts w:ascii="Times New Roman" w:hAnsi="Times New Roman" w:cs="Times New Roman"/>
              </w:rPr>
              <w:lastRenderedPageBreak/>
              <w:t xml:space="preserve">Пункты 82-90 </w:t>
            </w:r>
            <w:r w:rsidR="00432B15" w:rsidRPr="004A36CC">
              <w:rPr>
                <w:rFonts w:ascii="Times New Roman" w:hAnsi="Times New Roman" w:cs="Times New Roman"/>
              </w:rPr>
              <w:t xml:space="preserve">, 91-102 </w:t>
            </w:r>
            <w:r w:rsidRPr="004A36CC">
              <w:rPr>
                <w:rFonts w:ascii="Times New Roman" w:hAnsi="Times New Roman" w:cs="Times New Roman"/>
              </w:rPr>
              <w:t xml:space="preserve">Правил </w:t>
            </w:r>
          </w:p>
        </w:tc>
      </w:tr>
      <w:tr w:rsidR="00C015F8" w:rsidRPr="004A36CC" w:rsidTr="00CB4059">
        <w:tc>
          <w:tcPr>
            <w:tcW w:w="421" w:type="dxa"/>
          </w:tcPr>
          <w:p w:rsidR="00C015F8" w:rsidRPr="004A36CC" w:rsidRDefault="00C015F8" w:rsidP="00C015F8">
            <w:pPr>
              <w:jc w:val="both"/>
              <w:outlineLvl w:val="0"/>
              <w:rPr>
                <w:rFonts w:ascii="Times New Roman" w:hAnsi="Times New Roman" w:cs="Times New Roman"/>
                <w:b/>
                <w:color w:val="0033CC"/>
              </w:rPr>
            </w:pPr>
          </w:p>
        </w:tc>
        <w:tc>
          <w:tcPr>
            <w:tcW w:w="2126" w:type="dxa"/>
          </w:tcPr>
          <w:p w:rsidR="00C015F8" w:rsidRPr="004A36CC" w:rsidRDefault="00C015F8" w:rsidP="00C015F8">
            <w:pPr>
              <w:outlineLvl w:val="0"/>
              <w:rPr>
                <w:rFonts w:ascii="Times New Roman" w:hAnsi="Times New Roman" w:cs="Times New Roman"/>
                <w:b/>
                <w:color w:val="0033CC"/>
              </w:rPr>
            </w:pPr>
          </w:p>
        </w:tc>
        <w:tc>
          <w:tcPr>
            <w:tcW w:w="5245" w:type="dxa"/>
          </w:tcPr>
          <w:p w:rsidR="00C015F8" w:rsidRPr="004A36CC" w:rsidRDefault="00C015F8" w:rsidP="00C015F8">
            <w:pPr>
              <w:pStyle w:val="afb"/>
              <w:rPr>
                <w:rFonts w:ascii="Times New Roman" w:eastAsia="Calibri" w:hAnsi="Times New Roman" w:cs="Times New Roman"/>
                <w:sz w:val="22"/>
                <w:szCs w:val="22"/>
              </w:rPr>
            </w:pPr>
            <w:r w:rsidRPr="004A36CC">
              <w:rPr>
                <w:rFonts w:ascii="Times New Roman" w:eastAsia="Times New Roman" w:hAnsi="Times New Roman" w:cs="Times New Roman"/>
                <w:bCs/>
                <w:sz w:val="22"/>
                <w:szCs w:val="22"/>
                <w:lang w:eastAsia="ru-RU"/>
              </w:rPr>
              <w:t>5.2.</w:t>
            </w:r>
            <w:r w:rsidRPr="004A36CC">
              <w:rPr>
                <w:rFonts w:ascii="Times New Roman" w:hAnsi="Times New Roman" w:cs="Times New Roman"/>
                <w:sz w:val="22"/>
                <w:szCs w:val="22"/>
              </w:rPr>
              <w:t> </w:t>
            </w:r>
            <w:r w:rsidRPr="004A36CC">
              <w:rPr>
                <w:rFonts w:ascii="Times New Roman" w:eastAsia="Calibri" w:hAnsi="Times New Roman" w:cs="Times New Roman"/>
                <w:sz w:val="22"/>
                <w:szCs w:val="22"/>
              </w:rPr>
              <w:t>Прием в эксплуатацию прибора учета.</w:t>
            </w:r>
          </w:p>
          <w:p w:rsidR="00C015F8" w:rsidRPr="004A36CC" w:rsidRDefault="00C015F8" w:rsidP="00C015F8">
            <w:pPr>
              <w:rPr>
                <w:rFonts w:ascii="Times New Roman" w:eastAsia="Calibri" w:hAnsi="Times New Roman" w:cs="Times New Roman"/>
              </w:rPr>
            </w:pPr>
            <w:r w:rsidRPr="004A36CC">
              <w:rPr>
                <w:rFonts w:ascii="Times New Roman" w:eastAsia="Calibri" w:hAnsi="Times New Roman" w:cs="Times New Roman"/>
              </w:rPr>
              <w:t>Подписание сторонами и передача заявителю Акта допуска прибора учета в эксплуатацию. Сетевая организация обязана обеспечить приглашение:</w:t>
            </w:r>
          </w:p>
          <w:p w:rsidR="00C015F8" w:rsidRPr="004A36CC" w:rsidRDefault="00C015F8" w:rsidP="00C015F8">
            <w:pPr>
              <w:rPr>
                <w:rFonts w:ascii="Times New Roman" w:hAnsi="Times New Roman" w:cs="Times New Roman"/>
              </w:rPr>
            </w:pPr>
            <w:proofErr w:type="gramStart"/>
            <w:r w:rsidRPr="004A36CC">
              <w:rPr>
                <w:rFonts w:ascii="Times New Roman" w:eastAsia="Calibri" w:hAnsi="Times New Roman" w:cs="Times New Roman"/>
              </w:rPr>
              <w:t>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для участия в процедуре допуска в эксплуатацию установленного в процессе технологического присоединения прибора учета электрической энергии, а также иных субъектов розничных рынков, приглашение которых для допуска в эксплуатацию прибора учета является обязательным.</w:t>
            </w:r>
            <w:proofErr w:type="gramEnd"/>
          </w:p>
        </w:tc>
        <w:tc>
          <w:tcPr>
            <w:tcW w:w="3260" w:type="dxa"/>
          </w:tcPr>
          <w:p w:rsidR="00C015F8" w:rsidRPr="004A36CC" w:rsidRDefault="00751C4C" w:rsidP="00C015F8">
            <w:pPr>
              <w:autoSpaceDE w:val="0"/>
              <w:autoSpaceDN w:val="0"/>
              <w:adjustRightInd w:val="0"/>
              <w:rPr>
                <w:rFonts w:ascii="Times New Roman" w:hAnsi="Times New Roman" w:cs="Times New Roman"/>
              </w:rPr>
            </w:pPr>
            <w:hyperlink r:id="rId12" w:history="1">
              <w:r w:rsidR="00C015F8" w:rsidRPr="004A36CC">
                <w:rPr>
                  <w:rFonts w:ascii="Times New Roman" w:hAnsi="Times New Roman" w:cs="Times New Roman"/>
                </w:rPr>
                <w:t>Акт</w:t>
              </w:r>
            </w:hyperlink>
            <w:r w:rsidR="00C015F8" w:rsidRPr="004A36CC">
              <w:rPr>
                <w:rFonts w:ascii="Times New Roman" w:hAnsi="Times New Roman" w:cs="Times New Roman"/>
              </w:rPr>
              <w:t xml:space="preserve"> допуска прибора учета в эксплуатацию в письменной форме в количестве экземпляров, равным числу приглашенных лиц, принявших участие в процедуре допуска прибора  учета в эксплуатацию.</w:t>
            </w:r>
          </w:p>
        </w:tc>
        <w:tc>
          <w:tcPr>
            <w:tcW w:w="2268" w:type="dxa"/>
          </w:tcPr>
          <w:p w:rsidR="00C015F8" w:rsidRPr="004A36CC" w:rsidRDefault="00C015F8" w:rsidP="00C015F8">
            <w:pPr>
              <w:autoSpaceDE w:val="0"/>
              <w:autoSpaceDN w:val="0"/>
              <w:adjustRightInd w:val="0"/>
              <w:jc w:val="both"/>
              <w:rPr>
                <w:rFonts w:ascii="Times New Roman" w:hAnsi="Times New Roman" w:cs="Times New Roman"/>
              </w:rPr>
            </w:pPr>
            <w:r w:rsidRPr="004A36CC">
              <w:rPr>
                <w:rFonts w:ascii="Times New Roman" w:hAnsi="Times New Roman" w:cs="Times New Roman"/>
              </w:rPr>
              <w:t>В день проведения осмотра.</w:t>
            </w:r>
          </w:p>
        </w:tc>
        <w:tc>
          <w:tcPr>
            <w:tcW w:w="1984" w:type="dxa"/>
          </w:tcPr>
          <w:p w:rsidR="00C015F8" w:rsidRPr="004A36CC" w:rsidRDefault="00C015F8" w:rsidP="00C015F8">
            <w:pPr>
              <w:autoSpaceDE w:val="0"/>
              <w:autoSpaceDN w:val="0"/>
              <w:adjustRightInd w:val="0"/>
              <w:ind w:left="-16" w:hanging="16"/>
              <w:rPr>
                <w:rFonts w:ascii="Times New Roman" w:hAnsi="Times New Roman" w:cs="Times New Roman"/>
              </w:rPr>
            </w:pPr>
            <w:r w:rsidRPr="004A36CC">
              <w:rPr>
                <w:rFonts w:ascii="Times New Roman" w:hAnsi="Times New Roman" w:cs="Times New Roman"/>
              </w:rPr>
              <w:t>Пункт 18 Правил</w:t>
            </w:r>
          </w:p>
        </w:tc>
      </w:tr>
      <w:tr w:rsidR="00C015F8" w:rsidRPr="004A36CC" w:rsidTr="00CB4059">
        <w:tc>
          <w:tcPr>
            <w:tcW w:w="421" w:type="dxa"/>
          </w:tcPr>
          <w:p w:rsidR="00C015F8" w:rsidRPr="004A36CC" w:rsidRDefault="00C015F8" w:rsidP="00C015F8">
            <w:pPr>
              <w:jc w:val="both"/>
              <w:outlineLvl w:val="0"/>
              <w:rPr>
                <w:rFonts w:ascii="Times New Roman" w:hAnsi="Times New Roman" w:cs="Times New Roman"/>
                <w:b/>
                <w:color w:val="0033CC"/>
              </w:rPr>
            </w:pPr>
          </w:p>
        </w:tc>
        <w:tc>
          <w:tcPr>
            <w:tcW w:w="2126" w:type="dxa"/>
          </w:tcPr>
          <w:p w:rsidR="00C015F8" w:rsidRPr="004A36CC" w:rsidRDefault="00C015F8" w:rsidP="00C015F8">
            <w:pPr>
              <w:outlineLvl w:val="0"/>
              <w:rPr>
                <w:rFonts w:ascii="Times New Roman" w:hAnsi="Times New Roman" w:cs="Times New Roman"/>
                <w:b/>
                <w:color w:val="0033CC"/>
              </w:rPr>
            </w:pPr>
          </w:p>
        </w:tc>
        <w:tc>
          <w:tcPr>
            <w:tcW w:w="5245" w:type="dxa"/>
          </w:tcPr>
          <w:p w:rsidR="00C015F8" w:rsidRPr="004A36CC" w:rsidRDefault="00C015F8" w:rsidP="00C015F8">
            <w:pPr>
              <w:autoSpaceDE w:val="0"/>
              <w:autoSpaceDN w:val="0"/>
              <w:adjustRightInd w:val="0"/>
              <w:rPr>
                <w:rFonts w:ascii="Times New Roman" w:hAnsi="Times New Roman" w:cs="Times New Roman"/>
              </w:rPr>
            </w:pPr>
            <w:r w:rsidRPr="004A36CC">
              <w:rPr>
                <w:rFonts w:ascii="Times New Roman" w:hAnsi="Times New Roman" w:cs="Times New Roman"/>
              </w:rPr>
              <w:t xml:space="preserve">5.3. При невыполнении требований технических условий сетевая организация в письменной форме уведомляет об этом заявителя. </w:t>
            </w:r>
          </w:p>
          <w:p w:rsidR="00C015F8" w:rsidRPr="004A36CC" w:rsidRDefault="00C015F8" w:rsidP="00C015F8">
            <w:pPr>
              <w:autoSpaceDE w:val="0"/>
              <w:autoSpaceDN w:val="0"/>
              <w:adjustRightInd w:val="0"/>
              <w:rPr>
                <w:rFonts w:ascii="Times New Roman" w:eastAsia="Times New Roman" w:hAnsi="Times New Roman" w:cs="Times New Roman"/>
                <w:b/>
                <w:bCs/>
                <w:lang w:eastAsia="ru-RU"/>
              </w:rPr>
            </w:pPr>
            <w:r w:rsidRPr="004A36CC">
              <w:rPr>
                <w:rFonts w:ascii="Times New Roman" w:hAnsi="Times New Roman" w:cs="Times New Roman"/>
              </w:rPr>
              <w:t>При наличии замечаний, производится повторный осмотр электроустановки заявителя.</w:t>
            </w:r>
          </w:p>
        </w:tc>
        <w:tc>
          <w:tcPr>
            <w:tcW w:w="3260" w:type="dxa"/>
          </w:tcPr>
          <w:p w:rsidR="00C015F8" w:rsidRPr="004A36CC" w:rsidRDefault="00C015F8" w:rsidP="004470C9">
            <w:pPr>
              <w:autoSpaceDE w:val="0"/>
              <w:autoSpaceDN w:val="0"/>
              <w:adjustRightInd w:val="0"/>
              <w:rPr>
                <w:rFonts w:ascii="Times New Roman" w:hAnsi="Times New Roman" w:cs="Times New Roman"/>
              </w:rPr>
            </w:pPr>
            <w:r w:rsidRPr="004A36CC">
              <w:rPr>
                <w:rFonts w:ascii="Times New Roman" w:hAnsi="Times New Roman" w:cs="Times New Roman"/>
              </w:rPr>
              <w:t xml:space="preserve">При осмотре электроустановок замечания указываются в </w:t>
            </w:r>
            <w:r w:rsidR="004470C9" w:rsidRPr="004A36CC">
              <w:rPr>
                <w:rFonts w:ascii="Times New Roman" w:hAnsi="Times New Roman" w:cs="Times New Roman"/>
              </w:rPr>
              <w:t>перечне замечаний.</w:t>
            </w:r>
          </w:p>
        </w:tc>
        <w:tc>
          <w:tcPr>
            <w:tcW w:w="2268" w:type="dxa"/>
          </w:tcPr>
          <w:p w:rsidR="00C015F8" w:rsidRPr="004A36CC" w:rsidRDefault="00C015F8" w:rsidP="00C015F8">
            <w:pPr>
              <w:autoSpaceDE w:val="0"/>
              <w:autoSpaceDN w:val="0"/>
              <w:adjustRightInd w:val="0"/>
              <w:rPr>
                <w:rFonts w:ascii="Times New Roman" w:hAnsi="Times New Roman" w:cs="Times New Roman"/>
              </w:rPr>
            </w:pPr>
            <w:r w:rsidRPr="004A36CC">
              <w:rPr>
                <w:rFonts w:ascii="Times New Roman" w:hAnsi="Times New Roman" w:cs="Times New Roman"/>
              </w:rPr>
              <w:t xml:space="preserve">Не позднее 3 рабочих дней после получения </w:t>
            </w:r>
            <w:proofErr w:type="gramStart"/>
            <w:r w:rsidRPr="004A36CC">
              <w:rPr>
                <w:rFonts w:ascii="Times New Roman" w:hAnsi="Times New Roman" w:cs="Times New Roman"/>
              </w:rPr>
              <w:t xml:space="preserve">от заявителя уведомления об устранении </w:t>
            </w:r>
            <w:r w:rsidRPr="004A36CC">
              <w:rPr>
                <w:rFonts w:ascii="Times New Roman" w:hAnsi="Times New Roman" w:cs="Times New Roman"/>
              </w:rPr>
              <w:lastRenderedPageBreak/>
              <w:t>замечаний с приложением информации о принятых мерах по их устранению</w:t>
            </w:r>
            <w:proofErr w:type="gramEnd"/>
            <w:r w:rsidRPr="004A36CC">
              <w:rPr>
                <w:rFonts w:ascii="Times New Roman" w:hAnsi="Times New Roman" w:cs="Times New Roman"/>
              </w:rPr>
              <w:t>.</w:t>
            </w:r>
          </w:p>
        </w:tc>
        <w:tc>
          <w:tcPr>
            <w:tcW w:w="1984" w:type="dxa"/>
          </w:tcPr>
          <w:p w:rsidR="00C015F8" w:rsidRPr="004A36CC" w:rsidRDefault="00C015F8" w:rsidP="00C015F8">
            <w:pPr>
              <w:autoSpaceDE w:val="0"/>
              <w:autoSpaceDN w:val="0"/>
              <w:adjustRightInd w:val="0"/>
              <w:ind w:left="-16" w:hanging="16"/>
              <w:rPr>
                <w:rFonts w:ascii="Times New Roman" w:hAnsi="Times New Roman" w:cs="Times New Roman"/>
              </w:rPr>
            </w:pPr>
            <w:r w:rsidRPr="004A36CC">
              <w:rPr>
                <w:rFonts w:ascii="Times New Roman" w:hAnsi="Times New Roman" w:cs="Times New Roman"/>
              </w:rPr>
              <w:lastRenderedPageBreak/>
              <w:t xml:space="preserve">Пункт 89, 98 Правил </w:t>
            </w:r>
          </w:p>
        </w:tc>
      </w:tr>
      <w:tr w:rsidR="00C015F8" w:rsidRPr="004A36CC" w:rsidTr="00CB4059">
        <w:tc>
          <w:tcPr>
            <w:tcW w:w="421" w:type="dxa"/>
          </w:tcPr>
          <w:p w:rsidR="00C015F8" w:rsidRPr="004A36CC" w:rsidRDefault="00C015F8" w:rsidP="00C015F8">
            <w:pPr>
              <w:jc w:val="both"/>
              <w:outlineLvl w:val="0"/>
              <w:rPr>
                <w:rFonts w:ascii="Times New Roman" w:hAnsi="Times New Roman" w:cs="Times New Roman"/>
                <w:b/>
                <w:color w:val="0033CC"/>
              </w:rPr>
            </w:pPr>
          </w:p>
        </w:tc>
        <w:tc>
          <w:tcPr>
            <w:tcW w:w="2126" w:type="dxa"/>
          </w:tcPr>
          <w:p w:rsidR="00C015F8" w:rsidRPr="004A36CC" w:rsidRDefault="00C015F8" w:rsidP="00C015F8">
            <w:pPr>
              <w:outlineLvl w:val="0"/>
              <w:rPr>
                <w:rFonts w:ascii="Times New Roman" w:hAnsi="Times New Roman" w:cs="Times New Roman"/>
                <w:b/>
                <w:color w:val="0033CC"/>
              </w:rPr>
            </w:pPr>
          </w:p>
        </w:tc>
        <w:tc>
          <w:tcPr>
            <w:tcW w:w="5245" w:type="dxa"/>
          </w:tcPr>
          <w:p w:rsidR="00C015F8" w:rsidRPr="004A36CC" w:rsidRDefault="00C015F8" w:rsidP="00C015F8">
            <w:pPr>
              <w:autoSpaceDE w:val="0"/>
              <w:autoSpaceDN w:val="0"/>
              <w:adjustRightInd w:val="0"/>
              <w:rPr>
                <w:rFonts w:ascii="Times New Roman" w:hAnsi="Times New Roman" w:cs="Times New Roman"/>
              </w:rPr>
            </w:pPr>
            <w:r w:rsidRPr="004A36CC">
              <w:rPr>
                <w:rFonts w:ascii="Times New Roman" w:eastAsia="Times New Roman" w:hAnsi="Times New Roman" w:cs="Times New Roman"/>
                <w:bCs/>
                <w:lang w:eastAsia="ru-RU"/>
              </w:rPr>
              <w:t>5.</w:t>
            </w:r>
            <w:r w:rsidR="00602DEA" w:rsidRPr="004A36CC">
              <w:rPr>
                <w:rFonts w:ascii="Times New Roman" w:eastAsia="Times New Roman" w:hAnsi="Times New Roman" w:cs="Times New Roman"/>
                <w:bCs/>
                <w:lang w:eastAsia="ru-RU"/>
              </w:rPr>
              <w:t>4</w:t>
            </w:r>
            <w:r w:rsidRPr="004A36CC">
              <w:rPr>
                <w:rFonts w:ascii="Times New Roman" w:eastAsia="Times New Roman" w:hAnsi="Times New Roman" w:cs="Times New Roman"/>
                <w:bCs/>
                <w:lang w:eastAsia="ru-RU"/>
              </w:rPr>
              <w:t>.</w:t>
            </w:r>
            <w:r w:rsidRPr="004A36CC">
              <w:rPr>
                <w:rFonts w:ascii="Times New Roman" w:hAnsi="Times New Roman" w:cs="Times New Roman"/>
              </w:rPr>
              <w:t xml:space="preserve"> По результатам мероприятий по проверке выполнения заявителем технических условий сетевая организация составляет и направляет для подписания заявителю подписанный со своей стороны акт о выполнении технических условий по утвержденной форме.</w:t>
            </w:r>
          </w:p>
          <w:p w:rsidR="00C015F8" w:rsidRPr="004A36CC" w:rsidRDefault="00C015F8" w:rsidP="00C015F8">
            <w:pPr>
              <w:autoSpaceDE w:val="0"/>
              <w:autoSpaceDN w:val="0"/>
              <w:adjustRightInd w:val="0"/>
              <w:rPr>
                <w:rFonts w:ascii="Times New Roman" w:hAnsi="Times New Roman" w:cs="Times New Roman"/>
              </w:rPr>
            </w:pPr>
            <w:r w:rsidRPr="004A36CC">
              <w:rPr>
                <w:rFonts w:ascii="Times New Roman" w:hAnsi="Times New Roman" w:cs="Times New Roman"/>
              </w:rPr>
              <w:t>Акт о выполнении технических условий составляется и подписывается заявителем и  сетевой организацией непосредственно в день проведения осмотра.</w:t>
            </w:r>
          </w:p>
        </w:tc>
        <w:tc>
          <w:tcPr>
            <w:tcW w:w="3260" w:type="dxa"/>
          </w:tcPr>
          <w:p w:rsidR="00C015F8" w:rsidRPr="004A36CC" w:rsidRDefault="00C015F8" w:rsidP="00855E45">
            <w:pPr>
              <w:autoSpaceDE w:val="0"/>
              <w:autoSpaceDN w:val="0"/>
              <w:adjustRightInd w:val="0"/>
              <w:rPr>
                <w:rFonts w:ascii="Times New Roman" w:hAnsi="Times New Roman" w:cs="Times New Roman"/>
              </w:rPr>
            </w:pPr>
            <w:r w:rsidRPr="004A36CC">
              <w:rPr>
                <w:rFonts w:ascii="Times New Roman" w:hAnsi="Times New Roman" w:cs="Times New Roman"/>
              </w:rPr>
              <w:t xml:space="preserve">Подписанный  сетевой организацией акт о выполнении технических условий в письменной форме направляется  заявителю (в двух экземплярах) </w:t>
            </w:r>
            <w:r w:rsidRPr="004A36CC">
              <w:rPr>
                <w:rFonts w:ascii="Times New Roman" w:eastAsia="Times New Roman" w:hAnsi="Times New Roman" w:cs="Times New Roman"/>
                <w:lang w:eastAsia="ru-RU"/>
              </w:rPr>
              <w:t>способом</w:t>
            </w:r>
            <w:r w:rsidRPr="004A36CC">
              <w:rPr>
                <w:rFonts w:ascii="Times New Roman" w:hAnsi="Times New Roman" w:cs="Times New Roman"/>
              </w:rPr>
              <w:t xml:space="preserve">, позволяющим подтвердить факт получения, или выдается заявителю в </w:t>
            </w:r>
            <w:r w:rsidR="00855E45">
              <w:rPr>
                <w:rFonts w:ascii="Times New Roman" w:eastAsia="Times New Roman" w:hAnsi="Times New Roman" w:cs="Times New Roman"/>
                <w:lang w:eastAsia="ru-RU"/>
              </w:rPr>
              <w:t>абонентском отделе</w:t>
            </w:r>
            <w:r w:rsidRPr="004A36CC">
              <w:rPr>
                <w:rFonts w:ascii="Times New Roman" w:eastAsia="Times New Roman" w:hAnsi="Times New Roman" w:cs="Times New Roman"/>
                <w:lang w:eastAsia="ru-RU"/>
              </w:rPr>
              <w:t>.</w:t>
            </w:r>
          </w:p>
        </w:tc>
        <w:tc>
          <w:tcPr>
            <w:tcW w:w="2268" w:type="dxa"/>
          </w:tcPr>
          <w:p w:rsidR="00C015F8" w:rsidRPr="004A36CC" w:rsidRDefault="00C015F8" w:rsidP="00C015F8">
            <w:pPr>
              <w:autoSpaceDE w:val="0"/>
              <w:autoSpaceDN w:val="0"/>
              <w:adjustRightInd w:val="0"/>
              <w:jc w:val="both"/>
              <w:rPr>
                <w:rFonts w:ascii="Times New Roman" w:hAnsi="Times New Roman" w:cs="Times New Roman"/>
              </w:rPr>
            </w:pPr>
            <w:r w:rsidRPr="004A36CC">
              <w:rPr>
                <w:rFonts w:ascii="Times New Roman" w:hAnsi="Times New Roman" w:cs="Times New Roman"/>
              </w:rPr>
              <w:t xml:space="preserve">В 3-дневный срок по результатам проверки сетевой организацией выполнения заявителем технических условий. </w:t>
            </w:r>
          </w:p>
        </w:tc>
        <w:tc>
          <w:tcPr>
            <w:tcW w:w="1984" w:type="dxa"/>
          </w:tcPr>
          <w:p w:rsidR="00C015F8" w:rsidRPr="004A36CC" w:rsidRDefault="00C015F8" w:rsidP="00C015F8">
            <w:pPr>
              <w:autoSpaceDE w:val="0"/>
              <w:autoSpaceDN w:val="0"/>
              <w:adjustRightInd w:val="0"/>
              <w:ind w:left="-16" w:hanging="16"/>
              <w:jc w:val="both"/>
              <w:rPr>
                <w:rFonts w:ascii="Times New Roman" w:hAnsi="Times New Roman" w:cs="Times New Roman"/>
              </w:rPr>
            </w:pPr>
            <w:r w:rsidRPr="004A36CC">
              <w:rPr>
                <w:rFonts w:ascii="Times New Roman" w:hAnsi="Times New Roman" w:cs="Times New Roman"/>
              </w:rPr>
              <w:t xml:space="preserve">Пункт 88 Правил </w:t>
            </w:r>
          </w:p>
        </w:tc>
      </w:tr>
      <w:tr w:rsidR="00C015F8" w:rsidRPr="004A36CC" w:rsidTr="00CB4059">
        <w:tc>
          <w:tcPr>
            <w:tcW w:w="421" w:type="dxa"/>
          </w:tcPr>
          <w:p w:rsidR="00C015F8" w:rsidRPr="004A36CC" w:rsidRDefault="00C015F8" w:rsidP="00C015F8">
            <w:pPr>
              <w:jc w:val="both"/>
              <w:outlineLvl w:val="0"/>
              <w:rPr>
                <w:rFonts w:ascii="Times New Roman" w:hAnsi="Times New Roman" w:cs="Times New Roman"/>
                <w:b/>
                <w:color w:val="0033CC"/>
              </w:rPr>
            </w:pPr>
          </w:p>
        </w:tc>
        <w:tc>
          <w:tcPr>
            <w:tcW w:w="2126" w:type="dxa"/>
          </w:tcPr>
          <w:p w:rsidR="00C015F8" w:rsidRPr="004A36CC" w:rsidRDefault="00C015F8" w:rsidP="00C015F8">
            <w:pPr>
              <w:jc w:val="both"/>
              <w:outlineLvl w:val="0"/>
              <w:rPr>
                <w:rFonts w:ascii="Times New Roman" w:hAnsi="Times New Roman" w:cs="Times New Roman"/>
                <w:b/>
                <w:color w:val="0033CC"/>
              </w:rPr>
            </w:pPr>
          </w:p>
        </w:tc>
        <w:tc>
          <w:tcPr>
            <w:tcW w:w="5245" w:type="dxa"/>
          </w:tcPr>
          <w:p w:rsidR="00C015F8" w:rsidRPr="004A36CC" w:rsidRDefault="00C015F8" w:rsidP="00C015F8">
            <w:pPr>
              <w:autoSpaceDE w:val="0"/>
              <w:autoSpaceDN w:val="0"/>
              <w:adjustRightInd w:val="0"/>
              <w:rPr>
                <w:rFonts w:ascii="Times New Roman" w:hAnsi="Times New Roman" w:cs="Times New Roman"/>
                <w:b/>
                <w:bCs/>
              </w:rPr>
            </w:pPr>
            <w:r w:rsidRPr="004A36CC">
              <w:rPr>
                <w:rFonts w:ascii="Times New Roman" w:eastAsia="Times New Roman" w:hAnsi="Times New Roman" w:cs="Times New Roman"/>
                <w:bCs/>
                <w:lang w:eastAsia="ru-RU"/>
              </w:rPr>
              <w:t>5.</w:t>
            </w:r>
            <w:r w:rsidR="00602DEA" w:rsidRPr="004A36CC">
              <w:rPr>
                <w:rFonts w:ascii="Times New Roman" w:eastAsia="Times New Roman" w:hAnsi="Times New Roman" w:cs="Times New Roman"/>
                <w:bCs/>
                <w:lang w:eastAsia="ru-RU"/>
              </w:rPr>
              <w:t>5</w:t>
            </w:r>
            <w:r w:rsidRPr="004A36CC">
              <w:rPr>
                <w:rFonts w:ascii="Times New Roman" w:eastAsia="Times New Roman" w:hAnsi="Times New Roman" w:cs="Times New Roman"/>
                <w:bCs/>
                <w:lang w:eastAsia="ru-RU"/>
              </w:rPr>
              <w:t>.</w:t>
            </w:r>
            <w:r w:rsidRPr="004A36CC">
              <w:rPr>
                <w:rFonts w:ascii="Times New Roman" w:eastAsia="Times New Roman" w:hAnsi="Times New Roman" w:cs="Times New Roman"/>
                <w:b/>
                <w:bCs/>
                <w:lang w:eastAsia="ru-RU"/>
              </w:rPr>
              <w:t xml:space="preserve"> </w:t>
            </w:r>
            <w:r w:rsidRPr="004A36CC">
              <w:rPr>
                <w:rFonts w:ascii="Times New Roman" w:hAnsi="Times New Roman" w:cs="Times New Roman"/>
              </w:rPr>
              <w:t>Заявитель возвращает в сетевую организацию один экземпляр подписанного со своей стороны акта о выполнении технических условий.</w:t>
            </w:r>
          </w:p>
          <w:p w:rsidR="00C015F8" w:rsidRPr="004A36CC" w:rsidRDefault="00C015F8" w:rsidP="00C015F8">
            <w:pPr>
              <w:autoSpaceDE w:val="0"/>
              <w:autoSpaceDN w:val="0"/>
              <w:adjustRightInd w:val="0"/>
              <w:rPr>
                <w:rFonts w:ascii="Times New Roman" w:eastAsia="Times New Roman" w:hAnsi="Times New Roman" w:cs="Times New Roman"/>
                <w:b/>
                <w:bCs/>
                <w:lang w:eastAsia="ru-RU"/>
              </w:rPr>
            </w:pPr>
          </w:p>
        </w:tc>
        <w:tc>
          <w:tcPr>
            <w:tcW w:w="3260" w:type="dxa"/>
          </w:tcPr>
          <w:p w:rsidR="00C015F8" w:rsidRPr="004A36CC" w:rsidRDefault="00C015F8" w:rsidP="00855E45">
            <w:pPr>
              <w:autoSpaceDE w:val="0"/>
              <w:autoSpaceDN w:val="0"/>
              <w:adjustRightInd w:val="0"/>
              <w:rPr>
                <w:rFonts w:ascii="Times New Roman" w:hAnsi="Times New Roman" w:cs="Times New Roman"/>
              </w:rPr>
            </w:pPr>
            <w:r w:rsidRPr="004A36CC">
              <w:rPr>
                <w:rFonts w:ascii="Times New Roman" w:hAnsi="Times New Roman" w:cs="Times New Roman"/>
              </w:rPr>
              <w:t xml:space="preserve">Подписанный экземпляр акта о выполнении технических условий  передается заявителем в </w:t>
            </w:r>
            <w:r w:rsidR="00855E45">
              <w:rPr>
                <w:rFonts w:ascii="Times New Roman" w:hAnsi="Times New Roman" w:cs="Times New Roman"/>
              </w:rPr>
              <w:t>абонентский отдел</w:t>
            </w:r>
            <w:r w:rsidRPr="004A36CC">
              <w:rPr>
                <w:rFonts w:ascii="Times New Roman" w:hAnsi="Times New Roman" w:cs="Times New Roman"/>
              </w:rPr>
              <w:t xml:space="preserve"> либо направляется в сетевую организацию </w:t>
            </w:r>
            <w:r w:rsidRPr="004A36CC">
              <w:rPr>
                <w:rFonts w:ascii="Times New Roman" w:eastAsia="Times New Roman" w:hAnsi="Times New Roman" w:cs="Times New Roman"/>
                <w:lang w:eastAsia="ru-RU"/>
              </w:rPr>
              <w:t>способом</w:t>
            </w:r>
            <w:r w:rsidRPr="004A36CC">
              <w:rPr>
                <w:rFonts w:ascii="Times New Roman" w:hAnsi="Times New Roman" w:cs="Times New Roman"/>
              </w:rPr>
              <w:t>, позволяющим подтвердить факт получения.</w:t>
            </w:r>
          </w:p>
        </w:tc>
        <w:tc>
          <w:tcPr>
            <w:tcW w:w="2268" w:type="dxa"/>
          </w:tcPr>
          <w:p w:rsidR="00C015F8" w:rsidRPr="004A36CC" w:rsidRDefault="00C015F8" w:rsidP="00E87661">
            <w:pPr>
              <w:autoSpaceDE w:val="0"/>
              <w:autoSpaceDN w:val="0"/>
              <w:adjustRightInd w:val="0"/>
              <w:ind w:right="-103"/>
              <w:rPr>
                <w:rFonts w:ascii="Times New Roman" w:hAnsi="Times New Roman" w:cs="Times New Roman"/>
              </w:rPr>
            </w:pPr>
            <w:r w:rsidRPr="004A36CC">
              <w:rPr>
                <w:rFonts w:ascii="Times New Roman" w:hAnsi="Times New Roman" w:cs="Times New Roman"/>
              </w:rPr>
              <w:t xml:space="preserve">В течение 5 дней со дня получения подписанного сетевой организацией акта о выполнении технических </w:t>
            </w:r>
            <w:r w:rsidR="00E87661" w:rsidRPr="004A36CC">
              <w:rPr>
                <w:rFonts w:ascii="Times New Roman" w:hAnsi="Times New Roman" w:cs="Times New Roman"/>
              </w:rPr>
              <w:t>у</w:t>
            </w:r>
            <w:r w:rsidRPr="004A36CC">
              <w:rPr>
                <w:rFonts w:ascii="Times New Roman" w:hAnsi="Times New Roman" w:cs="Times New Roman"/>
              </w:rPr>
              <w:t xml:space="preserve">словий.  </w:t>
            </w:r>
          </w:p>
        </w:tc>
        <w:tc>
          <w:tcPr>
            <w:tcW w:w="1984" w:type="dxa"/>
          </w:tcPr>
          <w:p w:rsidR="00C015F8" w:rsidRPr="004A36CC" w:rsidRDefault="00C015F8" w:rsidP="00C015F8">
            <w:pPr>
              <w:autoSpaceDE w:val="0"/>
              <w:autoSpaceDN w:val="0"/>
              <w:adjustRightInd w:val="0"/>
              <w:ind w:left="-16" w:hanging="16"/>
              <w:rPr>
                <w:rFonts w:ascii="Times New Roman" w:hAnsi="Times New Roman" w:cs="Times New Roman"/>
              </w:rPr>
            </w:pPr>
            <w:r w:rsidRPr="004A36CC">
              <w:rPr>
                <w:rFonts w:ascii="Times New Roman" w:hAnsi="Times New Roman" w:cs="Times New Roman"/>
              </w:rPr>
              <w:t xml:space="preserve">Пункт 88 Правил </w:t>
            </w:r>
          </w:p>
        </w:tc>
      </w:tr>
      <w:tr w:rsidR="00C015F8" w:rsidRPr="004A36CC" w:rsidTr="00CB4059">
        <w:tc>
          <w:tcPr>
            <w:tcW w:w="421" w:type="dxa"/>
          </w:tcPr>
          <w:p w:rsidR="00C015F8" w:rsidRPr="004A36CC" w:rsidRDefault="00C015F8" w:rsidP="00C015F8">
            <w:pPr>
              <w:jc w:val="both"/>
              <w:outlineLvl w:val="0"/>
              <w:rPr>
                <w:rFonts w:ascii="Times New Roman" w:hAnsi="Times New Roman" w:cs="Times New Roman"/>
                <w:b/>
                <w:color w:val="0033CC"/>
              </w:rPr>
            </w:pPr>
          </w:p>
        </w:tc>
        <w:tc>
          <w:tcPr>
            <w:tcW w:w="2126" w:type="dxa"/>
          </w:tcPr>
          <w:p w:rsidR="00C015F8" w:rsidRPr="004A36CC" w:rsidRDefault="00C015F8" w:rsidP="00C015F8">
            <w:pPr>
              <w:jc w:val="both"/>
              <w:outlineLvl w:val="0"/>
              <w:rPr>
                <w:rFonts w:ascii="Times New Roman" w:hAnsi="Times New Roman" w:cs="Times New Roman"/>
                <w:b/>
                <w:color w:val="0033CC"/>
              </w:rPr>
            </w:pPr>
          </w:p>
        </w:tc>
        <w:tc>
          <w:tcPr>
            <w:tcW w:w="5245" w:type="dxa"/>
          </w:tcPr>
          <w:p w:rsidR="00C015F8" w:rsidRPr="004A36CC" w:rsidRDefault="00C015F8" w:rsidP="00E87661">
            <w:pPr>
              <w:rPr>
                <w:rFonts w:ascii="Times New Roman" w:hAnsi="Times New Roman" w:cs="Times New Roman"/>
              </w:rPr>
            </w:pPr>
            <w:r w:rsidRPr="004A36CC">
              <w:rPr>
                <w:rFonts w:ascii="Times New Roman" w:eastAsia="Calibri" w:hAnsi="Times New Roman" w:cs="Times New Roman"/>
              </w:rPr>
              <w:t>5.</w:t>
            </w:r>
            <w:r w:rsidR="00602DEA" w:rsidRPr="004A36CC">
              <w:rPr>
                <w:rFonts w:ascii="Times New Roman" w:eastAsia="Calibri" w:hAnsi="Times New Roman" w:cs="Times New Roman"/>
              </w:rPr>
              <w:t>6</w:t>
            </w:r>
            <w:r w:rsidRPr="004A36CC">
              <w:rPr>
                <w:rFonts w:ascii="Times New Roman" w:eastAsia="Calibri" w:hAnsi="Times New Roman" w:cs="Times New Roman"/>
              </w:rPr>
              <w:t>. Заявитель направляет в адрес органа федерального государственного энергетического надзора уведомление о проведении осмотра (обследования) электроустановки заявителя</w:t>
            </w:r>
          </w:p>
        </w:tc>
        <w:tc>
          <w:tcPr>
            <w:tcW w:w="3260" w:type="dxa"/>
          </w:tcPr>
          <w:p w:rsidR="00C015F8" w:rsidRPr="004A36CC" w:rsidRDefault="00C015F8" w:rsidP="00C015F8">
            <w:pPr>
              <w:autoSpaceDE w:val="0"/>
              <w:autoSpaceDN w:val="0"/>
              <w:adjustRightInd w:val="0"/>
              <w:rPr>
                <w:rFonts w:ascii="Times New Roman" w:hAnsi="Times New Roman" w:cs="Times New Roman"/>
              </w:rPr>
            </w:pPr>
            <w:r w:rsidRPr="004A36CC">
              <w:rPr>
                <w:rFonts w:ascii="Times New Roman" w:eastAsia="Calibri" w:hAnsi="Times New Roman" w:cs="Times New Roman"/>
              </w:rPr>
              <w:t xml:space="preserve">Письменное уведомление способом, позволяющим установить дату отправки и получения </w:t>
            </w:r>
            <w:r w:rsidRPr="004A36CC">
              <w:rPr>
                <w:rFonts w:ascii="Times New Roman" w:hAnsi="Times New Roman" w:cs="Times New Roman"/>
              </w:rPr>
              <w:t>уведомления о готовности на ввод в эксплуатацию объектов.</w:t>
            </w:r>
          </w:p>
        </w:tc>
        <w:tc>
          <w:tcPr>
            <w:tcW w:w="2268" w:type="dxa"/>
          </w:tcPr>
          <w:p w:rsidR="00C015F8" w:rsidRPr="004A36CC" w:rsidRDefault="00C015F8" w:rsidP="004470C9">
            <w:pPr>
              <w:rPr>
                <w:rFonts w:ascii="Times New Roman" w:hAnsi="Times New Roman" w:cs="Times New Roman"/>
              </w:rPr>
            </w:pPr>
            <w:r w:rsidRPr="004A36CC">
              <w:rPr>
                <w:rFonts w:ascii="Times New Roman" w:eastAsia="Calibri" w:hAnsi="Times New Roman" w:cs="Times New Roman"/>
              </w:rPr>
              <w:t xml:space="preserve">В течение 5 рабочих дней со дня оформления акта </w:t>
            </w:r>
            <w:r w:rsidR="004470C9" w:rsidRPr="004A36CC">
              <w:rPr>
                <w:rFonts w:ascii="Times New Roman" w:eastAsia="Calibri" w:hAnsi="Times New Roman" w:cs="Times New Roman"/>
              </w:rPr>
              <w:t>о выполнении технических условий</w:t>
            </w:r>
            <w:r w:rsidRPr="004A36CC">
              <w:rPr>
                <w:rFonts w:ascii="Times New Roman" w:eastAsia="Calibri" w:hAnsi="Times New Roman" w:cs="Times New Roman"/>
              </w:rPr>
              <w:t>.</w:t>
            </w:r>
          </w:p>
        </w:tc>
        <w:tc>
          <w:tcPr>
            <w:tcW w:w="1984" w:type="dxa"/>
          </w:tcPr>
          <w:p w:rsidR="00C015F8" w:rsidRPr="004A36CC" w:rsidRDefault="00C015F8" w:rsidP="00C015F8">
            <w:pPr>
              <w:rPr>
                <w:rFonts w:ascii="Times New Roman" w:eastAsia="Calibri" w:hAnsi="Times New Roman" w:cs="Times New Roman"/>
              </w:rPr>
            </w:pPr>
            <w:r w:rsidRPr="004A36CC">
              <w:rPr>
                <w:rFonts w:ascii="Times New Roman" w:eastAsia="Calibri" w:hAnsi="Times New Roman" w:cs="Times New Roman"/>
              </w:rPr>
              <w:t>Пункты 18-18(4)</w:t>
            </w:r>
          </w:p>
          <w:p w:rsidR="00C015F8" w:rsidRPr="004A36CC" w:rsidRDefault="00C015F8" w:rsidP="00C015F8">
            <w:pPr>
              <w:autoSpaceDE w:val="0"/>
              <w:autoSpaceDN w:val="0"/>
              <w:adjustRightInd w:val="0"/>
              <w:ind w:left="-16" w:hanging="16"/>
              <w:rPr>
                <w:rFonts w:ascii="Times New Roman" w:hAnsi="Times New Roman" w:cs="Times New Roman"/>
              </w:rPr>
            </w:pPr>
          </w:p>
        </w:tc>
      </w:tr>
      <w:tr w:rsidR="00E87661" w:rsidRPr="004A36CC" w:rsidTr="00CB4059">
        <w:tc>
          <w:tcPr>
            <w:tcW w:w="421" w:type="dxa"/>
          </w:tcPr>
          <w:p w:rsidR="00E87661" w:rsidRPr="004A36CC" w:rsidRDefault="00E87661" w:rsidP="00E87661">
            <w:pPr>
              <w:jc w:val="both"/>
              <w:outlineLvl w:val="0"/>
              <w:rPr>
                <w:rFonts w:ascii="Times New Roman" w:hAnsi="Times New Roman" w:cs="Times New Roman"/>
                <w:b/>
                <w:color w:val="0033CC"/>
              </w:rPr>
            </w:pPr>
          </w:p>
        </w:tc>
        <w:tc>
          <w:tcPr>
            <w:tcW w:w="2126" w:type="dxa"/>
          </w:tcPr>
          <w:p w:rsidR="00E87661" w:rsidRPr="004A36CC" w:rsidRDefault="00E87661" w:rsidP="00E87661">
            <w:pPr>
              <w:jc w:val="both"/>
              <w:outlineLvl w:val="0"/>
              <w:rPr>
                <w:rFonts w:ascii="Times New Roman" w:hAnsi="Times New Roman" w:cs="Times New Roman"/>
                <w:b/>
                <w:color w:val="0033CC"/>
              </w:rPr>
            </w:pPr>
          </w:p>
        </w:tc>
        <w:tc>
          <w:tcPr>
            <w:tcW w:w="5245" w:type="dxa"/>
          </w:tcPr>
          <w:p w:rsidR="00E87661" w:rsidRPr="004A36CC" w:rsidRDefault="00E87661" w:rsidP="00E87661">
            <w:pPr>
              <w:pStyle w:val="ConsPlusNormal"/>
              <w:rPr>
                <w:rFonts w:ascii="Times New Roman" w:hAnsi="Times New Roman" w:cs="Times New Roman"/>
                <w:sz w:val="22"/>
                <w:szCs w:val="22"/>
              </w:rPr>
            </w:pPr>
            <w:r w:rsidRPr="004A36CC">
              <w:rPr>
                <w:rFonts w:ascii="Times New Roman" w:hAnsi="Times New Roman" w:cs="Times New Roman"/>
                <w:sz w:val="22"/>
                <w:szCs w:val="22"/>
              </w:rPr>
              <w:t xml:space="preserve">5.7. </w:t>
            </w:r>
            <w:proofErr w:type="gramStart"/>
            <w:r w:rsidRPr="004A36CC">
              <w:rPr>
                <w:rFonts w:ascii="Times New Roman" w:hAnsi="Times New Roman" w:cs="Times New Roman"/>
                <w:sz w:val="22"/>
                <w:szCs w:val="22"/>
              </w:rPr>
              <w:t xml:space="preserve">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w:t>
            </w:r>
            <w:r w:rsidRPr="004A36CC">
              <w:rPr>
                <w:rFonts w:ascii="Times New Roman" w:hAnsi="Times New Roman" w:cs="Times New Roman"/>
                <w:sz w:val="22"/>
                <w:szCs w:val="22"/>
              </w:rPr>
              <w:lastRenderedPageBreak/>
              <w:t>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w:t>
            </w:r>
            <w:proofErr w:type="gramEnd"/>
            <w:r w:rsidRPr="004A36CC">
              <w:rPr>
                <w:rFonts w:ascii="Times New Roman" w:hAnsi="Times New Roman" w:cs="Times New Roman"/>
                <w:sz w:val="22"/>
                <w:szCs w:val="22"/>
              </w:rPr>
              <w:t xml:space="preserve">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E87661" w:rsidRPr="004A36CC" w:rsidRDefault="00E87661" w:rsidP="00E87661">
            <w:pPr>
              <w:autoSpaceDE w:val="0"/>
              <w:autoSpaceDN w:val="0"/>
              <w:adjustRightInd w:val="0"/>
              <w:ind w:firstLine="540"/>
              <w:jc w:val="both"/>
              <w:rPr>
                <w:rFonts w:ascii="Times New Roman" w:hAnsi="Times New Roman" w:cs="Times New Roman"/>
              </w:rPr>
            </w:pPr>
            <w:r w:rsidRPr="004A36CC">
              <w:rPr>
                <w:rFonts w:ascii="Times New Roman" w:hAnsi="Times New Roman" w:cs="Times New Roman"/>
              </w:rPr>
              <w:t xml:space="preserve"> </w:t>
            </w:r>
          </w:p>
        </w:tc>
        <w:tc>
          <w:tcPr>
            <w:tcW w:w="3260" w:type="dxa"/>
          </w:tcPr>
          <w:p w:rsidR="00E87661" w:rsidRPr="004A36CC" w:rsidRDefault="00E87661" w:rsidP="00E87661">
            <w:pPr>
              <w:pStyle w:val="ConsPlusNormal"/>
              <w:rPr>
                <w:rFonts w:ascii="Times New Roman" w:hAnsi="Times New Roman" w:cs="Times New Roman"/>
                <w:sz w:val="22"/>
                <w:szCs w:val="22"/>
              </w:rPr>
            </w:pPr>
            <w:r w:rsidRPr="004A36CC">
              <w:rPr>
                <w:rFonts w:ascii="Times New Roman" w:hAnsi="Times New Roman" w:cs="Times New Roman"/>
                <w:sz w:val="22"/>
                <w:szCs w:val="22"/>
              </w:rPr>
              <w:lastRenderedPageBreak/>
              <w:t xml:space="preserve">Сетевая организация вместе с актом о выполнении технических условий предоставляет заявителю ранее </w:t>
            </w:r>
            <w:proofErr w:type="gramStart"/>
            <w:r w:rsidRPr="004A36CC">
              <w:rPr>
                <w:rFonts w:ascii="Times New Roman" w:hAnsi="Times New Roman" w:cs="Times New Roman"/>
                <w:sz w:val="22"/>
                <w:szCs w:val="22"/>
              </w:rPr>
              <w:t>полученные</w:t>
            </w:r>
            <w:proofErr w:type="gramEnd"/>
            <w:r w:rsidRPr="004A36CC">
              <w:rPr>
                <w:rFonts w:ascii="Times New Roman" w:hAnsi="Times New Roman" w:cs="Times New Roman"/>
                <w:sz w:val="22"/>
                <w:szCs w:val="22"/>
              </w:rPr>
              <w:t xml:space="preserve"> от гарантирующего поставщика: </w:t>
            </w:r>
          </w:p>
          <w:p w:rsidR="00E87661" w:rsidRPr="004A36CC" w:rsidRDefault="00E87661" w:rsidP="00E87661">
            <w:pPr>
              <w:pStyle w:val="ConsPlusNormal"/>
              <w:rPr>
                <w:rFonts w:ascii="Times New Roman" w:hAnsi="Times New Roman" w:cs="Times New Roman"/>
                <w:sz w:val="22"/>
                <w:szCs w:val="22"/>
              </w:rPr>
            </w:pPr>
            <w:r w:rsidRPr="004A36CC">
              <w:rPr>
                <w:rFonts w:ascii="Times New Roman" w:hAnsi="Times New Roman" w:cs="Times New Roman"/>
                <w:sz w:val="22"/>
                <w:szCs w:val="22"/>
              </w:rPr>
              <w:lastRenderedPageBreak/>
              <w:t xml:space="preserve">    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E87661" w:rsidRPr="004A36CC" w:rsidRDefault="00E87661" w:rsidP="00E87661">
            <w:pPr>
              <w:autoSpaceDE w:val="0"/>
              <w:autoSpaceDN w:val="0"/>
              <w:adjustRightInd w:val="0"/>
              <w:jc w:val="both"/>
              <w:rPr>
                <w:rFonts w:ascii="Times New Roman" w:hAnsi="Times New Roman" w:cs="Times New Roman"/>
              </w:rPr>
            </w:pPr>
            <w:r w:rsidRPr="004A36CC">
              <w:rPr>
                <w:rFonts w:ascii="Times New Roman" w:hAnsi="Times New Roman" w:cs="Times New Roman"/>
              </w:rPr>
              <w:t xml:space="preserve">     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tc>
        <w:tc>
          <w:tcPr>
            <w:tcW w:w="2268" w:type="dxa"/>
          </w:tcPr>
          <w:p w:rsidR="00E87661" w:rsidRPr="004A36CC" w:rsidRDefault="00E87661" w:rsidP="00E87661">
            <w:pPr>
              <w:autoSpaceDE w:val="0"/>
              <w:autoSpaceDN w:val="0"/>
              <w:adjustRightInd w:val="0"/>
              <w:rPr>
                <w:rFonts w:ascii="Times New Roman" w:hAnsi="Times New Roman" w:cs="Times New Roman"/>
              </w:rPr>
            </w:pPr>
          </w:p>
        </w:tc>
        <w:tc>
          <w:tcPr>
            <w:tcW w:w="1984" w:type="dxa"/>
          </w:tcPr>
          <w:p w:rsidR="00E87661" w:rsidRPr="004A36CC" w:rsidRDefault="00E87661" w:rsidP="00E87661">
            <w:pPr>
              <w:autoSpaceDE w:val="0"/>
              <w:autoSpaceDN w:val="0"/>
              <w:adjustRightInd w:val="0"/>
              <w:ind w:left="-16" w:hanging="16"/>
              <w:rPr>
                <w:rFonts w:ascii="Times New Roman" w:hAnsi="Times New Roman" w:cs="Times New Roman"/>
              </w:rPr>
            </w:pPr>
            <w:r w:rsidRPr="004A36CC">
              <w:rPr>
                <w:rFonts w:ascii="Times New Roman" w:hAnsi="Times New Roman" w:cs="Times New Roman"/>
              </w:rPr>
              <w:t>Пункт 88 Правил, п.39(1) Основных положений</w:t>
            </w:r>
          </w:p>
        </w:tc>
      </w:tr>
      <w:tr w:rsidR="00E87661" w:rsidRPr="004A36CC" w:rsidTr="00CB4059">
        <w:tc>
          <w:tcPr>
            <w:tcW w:w="421" w:type="dxa"/>
          </w:tcPr>
          <w:p w:rsidR="00E87661" w:rsidRPr="004A36CC" w:rsidRDefault="00E87661" w:rsidP="00E87661">
            <w:pPr>
              <w:jc w:val="both"/>
              <w:outlineLvl w:val="0"/>
              <w:rPr>
                <w:rFonts w:ascii="Times New Roman" w:hAnsi="Times New Roman" w:cs="Times New Roman"/>
                <w:b/>
                <w:color w:val="0033CC"/>
              </w:rPr>
            </w:pPr>
          </w:p>
        </w:tc>
        <w:tc>
          <w:tcPr>
            <w:tcW w:w="2126" w:type="dxa"/>
          </w:tcPr>
          <w:p w:rsidR="00E87661" w:rsidRPr="004A36CC" w:rsidRDefault="00E87661" w:rsidP="00E87661">
            <w:pPr>
              <w:jc w:val="both"/>
              <w:outlineLvl w:val="0"/>
              <w:rPr>
                <w:rFonts w:ascii="Times New Roman" w:hAnsi="Times New Roman" w:cs="Times New Roman"/>
                <w:b/>
                <w:color w:val="0033CC"/>
              </w:rPr>
            </w:pPr>
          </w:p>
        </w:tc>
        <w:tc>
          <w:tcPr>
            <w:tcW w:w="5245" w:type="dxa"/>
          </w:tcPr>
          <w:p w:rsidR="00E87661" w:rsidRPr="004A36CC" w:rsidRDefault="00E87661" w:rsidP="00E87661">
            <w:pPr>
              <w:autoSpaceDE w:val="0"/>
              <w:autoSpaceDN w:val="0"/>
              <w:adjustRightInd w:val="0"/>
              <w:spacing w:after="160"/>
              <w:rPr>
                <w:rFonts w:ascii="Times New Roman" w:eastAsia="Times New Roman" w:hAnsi="Times New Roman" w:cs="Times New Roman"/>
                <w:b/>
                <w:bCs/>
                <w:lang w:eastAsia="ru-RU"/>
              </w:rPr>
            </w:pPr>
            <w:r w:rsidRPr="004A36CC">
              <w:rPr>
                <w:rFonts w:ascii="Times New Roman" w:hAnsi="Times New Roman" w:cs="Times New Roman"/>
              </w:rPr>
              <w:t xml:space="preserve">5.8. В </w:t>
            </w:r>
            <w:proofErr w:type="gramStart"/>
            <w:r w:rsidRPr="004A36CC">
              <w:rPr>
                <w:rFonts w:ascii="Times New Roman" w:hAnsi="Times New Roman" w:cs="Times New Roman"/>
              </w:rPr>
              <w:t>случае</w:t>
            </w:r>
            <w:proofErr w:type="gramEnd"/>
            <w:r w:rsidRPr="004A36CC">
              <w:rPr>
                <w:rFonts w:ascii="Times New Roman" w:hAnsi="Times New Roman" w:cs="Times New Roman"/>
              </w:rPr>
              <w:t xml:space="preserve">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w:t>
            </w:r>
            <w:r w:rsidRPr="004A36CC">
              <w:rPr>
                <w:rFonts w:ascii="Times New Roman" w:hAnsi="Times New Roman" w:cs="Times New Roman"/>
              </w:rPr>
              <w:lastRenderedPageBreak/>
              <w:t xml:space="preserve">поставщиком в соответствии с </w:t>
            </w:r>
            <w:hyperlink r:id="rId13" w:history="1">
              <w:r w:rsidRPr="004A36CC">
                <w:rPr>
                  <w:rFonts w:ascii="Times New Roman" w:hAnsi="Times New Roman" w:cs="Times New Roman"/>
                </w:rPr>
                <w:t>пунктом 33</w:t>
              </w:r>
            </w:hyperlink>
            <w:r w:rsidRPr="004A36CC">
              <w:rPr>
                <w:rFonts w:ascii="Times New Roman" w:hAnsi="Times New Roman" w:cs="Times New Roman"/>
              </w:rPr>
              <w:t xml:space="preserve"> Основных положений, по которому у гарантирующего поставщика отсутствуют возражения, то сетевая организация в порядке, предусмотренном абзацами четвертым - </w:t>
            </w:r>
            <w:hyperlink r:id="rId14" w:history="1">
              <w:r w:rsidRPr="004A36CC">
                <w:rPr>
                  <w:rFonts w:ascii="Times New Roman" w:hAnsi="Times New Roman" w:cs="Times New Roman"/>
                </w:rPr>
                <w:t>шестым</w:t>
              </w:r>
            </w:hyperlink>
            <w:r w:rsidRPr="004A36CC">
              <w:rPr>
                <w:rFonts w:ascii="Times New Roman" w:hAnsi="Times New Roman" w:cs="Times New Roman"/>
              </w:rPr>
              <w:t xml:space="preserve"> пункта 88 Правил,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tc>
        <w:tc>
          <w:tcPr>
            <w:tcW w:w="3260" w:type="dxa"/>
          </w:tcPr>
          <w:p w:rsidR="00E87661" w:rsidRPr="004A36CC" w:rsidRDefault="00E87661" w:rsidP="00E87661">
            <w:pPr>
              <w:autoSpaceDE w:val="0"/>
              <w:autoSpaceDN w:val="0"/>
              <w:adjustRightInd w:val="0"/>
              <w:jc w:val="both"/>
              <w:rPr>
                <w:rFonts w:ascii="Times New Roman" w:hAnsi="Times New Roman" w:cs="Times New Roman"/>
              </w:rPr>
            </w:pPr>
            <w:r w:rsidRPr="004A36CC">
              <w:rPr>
                <w:rFonts w:ascii="Times New Roman" w:hAnsi="Times New Roman" w:cs="Times New Roman"/>
              </w:rPr>
              <w:lastRenderedPageBreak/>
              <w:t>Вместе с актом о выполнении технических условий</w:t>
            </w:r>
          </w:p>
          <w:p w:rsidR="00E87661" w:rsidRPr="004A36CC" w:rsidRDefault="00E87661" w:rsidP="00E87661">
            <w:pPr>
              <w:autoSpaceDE w:val="0"/>
              <w:autoSpaceDN w:val="0"/>
              <w:adjustRightInd w:val="0"/>
              <w:rPr>
                <w:rFonts w:ascii="Times New Roman" w:hAnsi="Times New Roman" w:cs="Times New Roman"/>
              </w:rPr>
            </w:pPr>
          </w:p>
        </w:tc>
        <w:tc>
          <w:tcPr>
            <w:tcW w:w="2268" w:type="dxa"/>
          </w:tcPr>
          <w:p w:rsidR="00E87661" w:rsidRPr="004A36CC" w:rsidRDefault="00E87661" w:rsidP="00E87661">
            <w:pPr>
              <w:autoSpaceDE w:val="0"/>
              <w:autoSpaceDN w:val="0"/>
              <w:adjustRightInd w:val="0"/>
              <w:rPr>
                <w:rFonts w:ascii="Times New Roman" w:hAnsi="Times New Roman" w:cs="Times New Roman"/>
              </w:rPr>
            </w:pPr>
          </w:p>
        </w:tc>
        <w:tc>
          <w:tcPr>
            <w:tcW w:w="1984" w:type="dxa"/>
          </w:tcPr>
          <w:p w:rsidR="00E87661" w:rsidRPr="004A36CC" w:rsidRDefault="00E87661" w:rsidP="00E87661">
            <w:pPr>
              <w:autoSpaceDE w:val="0"/>
              <w:autoSpaceDN w:val="0"/>
              <w:adjustRightInd w:val="0"/>
              <w:ind w:left="-16" w:hanging="16"/>
              <w:rPr>
                <w:rFonts w:ascii="Times New Roman" w:hAnsi="Times New Roman" w:cs="Times New Roman"/>
              </w:rPr>
            </w:pPr>
            <w:r w:rsidRPr="004A36CC">
              <w:rPr>
                <w:rFonts w:ascii="Times New Roman" w:eastAsia="Calibri" w:hAnsi="Times New Roman" w:cs="Times New Roman"/>
              </w:rPr>
              <w:t>Пункт 88 Правил</w:t>
            </w:r>
          </w:p>
        </w:tc>
      </w:tr>
      <w:tr w:rsidR="00E87661" w:rsidRPr="004A36CC" w:rsidTr="00CB4059">
        <w:tc>
          <w:tcPr>
            <w:tcW w:w="421" w:type="dxa"/>
          </w:tcPr>
          <w:p w:rsidR="00E87661" w:rsidRPr="004A36CC" w:rsidRDefault="00E87661" w:rsidP="00E87661">
            <w:pPr>
              <w:jc w:val="both"/>
              <w:outlineLvl w:val="0"/>
              <w:rPr>
                <w:rFonts w:ascii="Times New Roman" w:hAnsi="Times New Roman" w:cs="Times New Roman"/>
                <w:b/>
                <w:color w:val="0033CC"/>
              </w:rPr>
            </w:pPr>
          </w:p>
        </w:tc>
        <w:tc>
          <w:tcPr>
            <w:tcW w:w="2126" w:type="dxa"/>
          </w:tcPr>
          <w:p w:rsidR="00E87661" w:rsidRPr="004A36CC" w:rsidRDefault="00E87661" w:rsidP="00E87661">
            <w:pPr>
              <w:jc w:val="both"/>
              <w:outlineLvl w:val="0"/>
              <w:rPr>
                <w:rFonts w:ascii="Times New Roman" w:hAnsi="Times New Roman" w:cs="Times New Roman"/>
                <w:b/>
                <w:color w:val="0033CC"/>
              </w:rPr>
            </w:pPr>
          </w:p>
        </w:tc>
        <w:tc>
          <w:tcPr>
            <w:tcW w:w="5245" w:type="dxa"/>
          </w:tcPr>
          <w:p w:rsidR="00E87661" w:rsidRPr="004A36CC" w:rsidRDefault="00E87661" w:rsidP="00E87661">
            <w:pPr>
              <w:pStyle w:val="ConsPlusNormal"/>
              <w:rPr>
                <w:rFonts w:ascii="Times New Roman" w:hAnsi="Times New Roman" w:cs="Times New Roman"/>
                <w:b/>
                <w:sz w:val="22"/>
                <w:szCs w:val="22"/>
              </w:rPr>
            </w:pPr>
            <w:proofErr w:type="gramStart"/>
            <w:r w:rsidRPr="004A36CC">
              <w:rPr>
                <w:rFonts w:ascii="Times New Roman" w:hAnsi="Times New Roman" w:cs="Times New Roman"/>
                <w:sz w:val="22"/>
                <w:szCs w:val="22"/>
              </w:rPr>
              <w:t xml:space="preserve">5.9.В случае получения сетевой организацией отказа гарантирующего поставщика от заключения договора энергоснабжения (купли-продажи (поставки) электрической энергии (мощности) с заявителем </w:t>
            </w:r>
            <w:proofErr w:type="gramEnd"/>
          </w:p>
        </w:tc>
        <w:tc>
          <w:tcPr>
            <w:tcW w:w="3260" w:type="dxa"/>
          </w:tcPr>
          <w:p w:rsidR="00E87661" w:rsidRPr="004A36CC" w:rsidRDefault="00E87661" w:rsidP="00E87661">
            <w:pPr>
              <w:autoSpaceDE w:val="0"/>
              <w:autoSpaceDN w:val="0"/>
              <w:adjustRightInd w:val="0"/>
              <w:jc w:val="both"/>
              <w:rPr>
                <w:rFonts w:ascii="Times New Roman" w:hAnsi="Times New Roman" w:cs="Times New Roman"/>
              </w:rPr>
            </w:pPr>
            <w:proofErr w:type="gramStart"/>
            <w:r w:rsidRPr="004A36CC">
              <w:rPr>
                <w:rFonts w:ascii="Times New Roman" w:hAnsi="Times New Roman" w:cs="Times New Roman"/>
              </w:rP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r:id="rId15" w:history="1">
              <w:r w:rsidRPr="004A36CC">
                <w:rPr>
                  <w:rFonts w:ascii="Times New Roman" w:hAnsi="Times New Roman" w:cs="Times New Roman"/>
                </w:rPr>
                <w:t>пунктом 34</w:t>
              </w:r>
            </w:hyperlink>
            <w:r w:rsidRPr="004A36CC">
              <w:rPr>
                <w:rFonts w:ascii="Times New Roman" w:hAnsi="Times New Roman" w:cs="Times New Roman"/>
              </w:rPr>
              <w:t xml:space="preserve"> Основных положений, направляет такую информацию заявителю с указанием причин такого отказа.</w:t>
            </w:r>
            <w:proofErr w:type="gramEnd"/>
          </w:p>
        </w:tc>
        <w:tc>
          <w:tcPr>
            <w:tcW w:w="2268" w:type="dxa"/>
          </w:tcPr>
          <w:p w:rsidR="00E87661" w:rsidRPr="004A36CC" w:rsidRDefault="00E87661" w:rsidP="00E87661">
            <w:pPr>
              <w:autoSpaceDE w:val="0"/>
              <w:autoSpaceDN w:val="0"/>
              <w:adjustRightInd w:val="0"/>
              <w:rPr>
                <w:rFonts w:ascii="Times New Roman" w:hAnsi="Times New Roman" w:cs="Times New Roman"/>
              </w:rPr>
            </w:pPr>
            <w:r w:rsidRPr="004A36CC">
              <w:rPr>
                <w:rFonts w:ascii="Times New Roman" w:hAnsi="Times New Roman" w:cs="Times New Roman"/>
              </w:rPr>
              <w:t>Не позднее 2 рабочих дней</w:t>
            </w:r>
          </w:p>
        </w:tc>
        <w:tc>
          <w:tcPr>
            <w:tcW w:w="1984" w:type="dxa"/>
          </w:tcPr>
          <w:p w:rsidR="00E87661" w:rsidRPr="004A36CC" w:rsidRDefault="00E87661" w:rsidP="00E87661">
            <w:pPr>
              <w:autoSpaceDE w:val="0"/>
              <w:autoSpaceDN w:val="0"/>
              <w:adjustRightInd w:val="0"/>
              <w:ind w:left="-16" w:hanging="16"/>
              <w:rPr>
                <w:rFonts w:ascii="Times New Roman" w:hAnsi="Times New Roman" w:cs="Times New Roman"/>
              </w:rPr>
            </w:pPr>
            <w:r w:rsidRPr="004A36CC">
              <w:rPr>
                <w:rFonts w:ascii="Times New Roman" w:hAnsi="Times New Roman" w:cs="Times New Roman"/>
              </w:rPr>
              <w:t>Пункт 88 Правил,</w:t>
            </w:r>
          </w:p>
          <w:p w:rsidR="00E87661" w:rsidRPr="004A36CC" w:rsidRDefault="00E87661" w:rsidP="00E87661">
            <w:pPr>
              <w:autoSpaceDE w:val="0"/>
              <w:autoSpaceDN w:val="0"/>
              <w:adjustRightInd w:val="0"/>
              <w:ind w:left="-16" w:hanging="16"/>
              <w:rPr>
                <w:rFonts w:ascii="Times New Roman" w:hAnsi="Times New Roman" w:cs="Times New Roman"/>
              </w:rPr>
            </w:pPr>
            <w:r w:rsidRPr="004A36CC">
              <w:rPr>
                <w:rFonts w:ascii="Times New Roman" w:hAnsi="Times New Roman" w:cs="Times New Roman"/>
              </w:rPr>
              <w:t>п.39(1) Основных положений</w:t>
            </w:r>
          </w:p>
        </w:tc>
      </w:tr>
      <w:tr w:rsidR="00E87661" w:rsidRPr="004A36CC" w:rsidTr="00CB4059">
        <w:tc>
          <w:tcPr>
            <w:tcW w:w="421" w:type="dxa"/>
          </w:tcPr>
          <w:p w:rsidR="00E87661" w:rsidRPr="004A36CC" w:rsidRDefault="00E87661" w:rsidP="00E87661">
            <w:pPr>
              <w:jc w:val="both"/>
              <w:outlineLvl w:val="0"/>
              <w:rPr>
                <w:rFonts w:ascii="Times New Roman" w:hAnsi="Times New Roman" w:cs="Times New Roman"/>
                <w:b/>
                <w:color w:val="0033CC"/>
              </w:rPr>
            </w:pPr>
          </w:p>
        </w:tc>
        <w:tc>
          <w:tcPr>
            <w:tcW w:w="2126" w:type="dxa"/>
          </w:tcPr>
          <w:p w:rsidR="00E87661" w:rsidRPr="004A36CC" w:rsidRDefault="00E87661" w:rsidP="00E87661">
            <w:pPr>
              <w:jc w:val="both"/>
              <w:outlineLvl w:val="0"/>
              <w:rPr>
                <w:rFonts w:ascii="Times New Roman" w:hAnsi="Times New Roman" w:cs="Times New Roman"/>
                <w:b/>
                <w:color w:val="0033CC"/>
              </w:rPr>
            </w:pPr>
          </w:p>
        </w:tc>
        <w:tc>
          <w:tcPr>
            <w:tcW w:w="5245" w:type="dxa"/>
          </w:tcPr>
          <w:p w:rsidR="00E87661" w:rsidRPr="004A36CC" w:rsidRDefault="00E87661" w:rsidP="00E87661">
            <w:pPr>
              <w:autoSpaceDE w:val="0"/>
              <w:autoSpaceDN w:val="0"/>
              <w:adjustRightInd w:val="0"/>
              <w:rPr>
                <w:rFonts w:ascii="Times New Roman" w:hAnsi="Times New Roman" w:cs="Times New Roman"/>
              </w:rPr>
            </w:pPr>
            <w:r w:rsidRPr="004A36CC">
              <w:rPr>
                <w:rFonts w:ascii="Times New Roman" w:hAnsi="Times New Roman" w:cs="Times New Roman"/>
              </w:rPr>
              <w:t xml:space="preserve">5.10.При невыполнении требований технических условий сетевая организация в письменной форме уведомляет об этом заявителя. </w:t>
            </w:r>
          </w:p>
          <w:p w:rsidR="00E87661" w:rsidRPr="004A36CC" w:rsidRDefault="00E87661" w:rsidP="00E87661">
            <w:pPr>
              <w:autoSpaceDE w:val="0"/>
              <w:autoSpaceDN w:val="0"/>
              <w:adjustRightInd w:val="0"/>
              <w:rPr>
                <w:rFonts w:ascii="Times New Roman" w:hAnsi="Times New Roman" w:cs="Times New Roman"/>
              </w:rPr>
            </w:pPr>
            <w:r w:rsidRPr="004A36CC">
              <w:rPr>
                <w:rFonts w:ascii="Times New Roman" w:hAnsi="Times New Roman" w:cs="Times New Roman"/>
              </w:rPr>
              <w:lastRenderedPageBreak/>
              <w:t xml:space="preserve">     Повторный осмотр электроустановки заявителя производится после получения </w:t>
            </w:r>
            <w:proofErr w:type="gramStart"/>
            <w:r w:rsidRPr="004A36CC">
              <w:rPr>
                <w:rFonts w:ascii="Times New Roman" w:hAnsi="Times New Roman" w:cs="Times New Roman"/>
              </w:rPr>
              <w:t>от него уведомления об устранении замечаний с приложением информации о принятых мерах по их устранению</w:t>
            </w:r>
            <w:proofErr w:type="gramEnd"/>
            <w:r w:rsidRPr="004A36CC">
              <w:rPr>
                <w:rFonts w:ascii="Times New Roman" w:hAnsi="Times New Roman" w:cs="Times New Roman"/>
              </w:rPr>
              <w:t>.</w:t>
            </w:r>
          </w:p>
          <w:p w:rsidR="00E87661" w:rsidRPr="004A36CC" w:rsidRDefault="00E87661" w:rsidP="00E87661">
            <w:pPr>
              <w:autoSpaceDE w:val="0"/>
              <w:autoSpaceDN w:val="0"/>
              <w:adjustRightInd w:val="0"/>
              <w:ind w:firstLine="318"/>
              <w:jc w:val="both"/>
              <w:rPr>
                <w:rFonts w:ascii="Times New Roman" w:hAnsi="Times New Roman" w:cs="Times New Roman"/>
              </w:rPr>
            </w:pPr>
            <w:r w:rsidRPr="004A36CC">
              <w:rPr>
                <w:rFonts w:ascii="Times New Roman" w:hAnsi="Times New Roman" w:cs="Times New Roman"/>
              </w:rPr>
              <w:t>Акт о выполнении технических условий подписывается после устранения всех замечаний, направленных сетевой организацией заявителю.</w:t>
            </w:r>
          </w:p>
          <w:p w:rsidR="00E87661" w:rsidRPr="004A36CC" w:rsidRDefault="00E87661" w:rsidP="00E87661">
            <w:pPr>
              <w:autoSpaceDE w:val="0"/>
              <w:autoSpaceDN w:val="0"/>
              <w:adjustRightInd w:val="0"/>
              <w:rPr>
                <w:rFonts w:ascii="Times New Roman" w:eastAsia="Times New Roman" w:hAnsi="Times New Roman" w:cs="Times New Roman"/>
                <w:b/>
                <w:bCs/>
                <w:lang w:eastAsia="ru-RU"/>
              </w:rPr>
            </w:pPr>
          </w:p>
        </w:tc>
        <w:tc>
          <w:tcPr>
            <w:tcW w:w="3260" w:type="dxa"/>
          </w:tcPr>
          <w:p w:rsidR="00E87661" w:rsidRPr="004A36CC" w:rsidRDefault="00E87661" w:rsidP="00E87661">
            <w:pPr>
              <w:autoSpaceDE w:val="0"/>
              <w:autoSpaceDN w:val="0"/>
              <w:adjustRightInd w:val="0"/>
              <w:jc w:val="both"/>
              <w:rPr>
                <w:rFonts w:ascii="Times New Roman" w:hAnsi="Times New Roman" w:cs="Times New Roman"/>
              </w:rPr>
            </w:pPr>
            <w:r w:rsidRPr="004A36CC">
              <w:rPr>
                <w:rFonts w:ascii="Times New Roman" w:hAnsi="Times New Roman" w:cs="Times New Roman"/>
              </w:rPr>
              <w:lastRenderedPageBreak/>
              <w:t xml:space="preserve">При выявлении в ходе осмотра невыполнения заявителем требований технических </w:t>
            </w:r>
            <w:r w:rsidRPr="004A36CC">
              <w:rPr>
                <w:rFonts w:ascii="Times New Roman" w:hAnsi="Times New Roman" w:cs="Times New Roman"/>
              </w:rPr>
              <w:lastRenderedPageBreak/>
              <w:t xml:space="preserve">условий и проектной документации, представляемой в сетевую организацию в соответствии с </w:t>
            </w:r>
            <w:hyperlink r:id="rId16" w:history="1">
              <w:r w:rsidRPr="004A36CC">
                <w:rPr>
                  <w:rFonts w:ascii="Times New Roman" w:hAnsi="Times New Roman" w:cs="Times New Roman"/>
                </w:rPr>
                <w:t>подпунктом "б" пункта 85</w:t>
              </w:r>
            </w:hyperlink>
            <w:r w:rsidRPr="004A36CC">
              <w:rPr>
                <w:rFonts w:ascii="Times New Roman" w:hAnsi="Times New Roman" w:cs="Times New Roman"/>
              </w:rPr>
              <w:t xml:space="preserve"> Правил, с</w:t>
            </w:r>
            <w:r w:rsidRPr="004A36CC">
              <w:rPr>
                <w:rFonts w:ascii="Times New Roman" w:hAnsi="Times New Roman" w:cs="Times New Roman"/>
                <w:bCs/>
              </w:rPr>
              <w:t>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w:t>
            </w:r>
          </w:p>
        </w:tc>
        <w:tc>
          <w:tcPr>
            <w:tcW w:w="2268" w:type="dxa"/>
          </w:tcPr>
          <w:p w:rsidR="00E87661" w:rsidRPr="004A36CC" w:rsidRDefault="00E87661" w:rsidP="00E87661">
            <w:pPr>
              <w:autoSpaceDE w:val="0"/>
              <w:autoSpaceDN w:val="0"/>
              <w:adjustRightInd w:val="0"/>
              <w:rPr>
                <w:rFonts w:ascii="Times New Roman" w:hAnsi="Times New Roman" w:cs="Times New Roman"/>
              </w:rPr>
            </w:pPr>
            <w:r w:rsidRPr="004A36CC">
              <w:rPr>
                <w:rFonts w:ascii="Times New Roman" w:hAnsi="Times New Roman" w:cs="Times New Roman"/>
              </w:rPr>
              <w:lastRenderedPageBreak/>
              <w:t xml:space="preserve">Повторный осмотр электроустановки заявителя </w:t>
            </w:r>
            <w:r w:rsidRPr="004A36CC">
              <w:rPr>
                <w:rFonts w:ascii="Times New Roman" w:hAnsi="Times New Roman" w:cs="Times New Roman"/>
              </w:rPr>
              <w:lastRenderedPageBreak/>
              <w:t xml:space="preserve">осуществляется не позднее 3 рабочих дней после получения </w:t>
            </w:r>
            <w:proofErr w:type="gramStart"/>
            <w:r w:rsidRPr="004A36CC">
              <w:rPr>
                <w:rFonts w:ascii="Times New Roman" w:hAnsi="Times New Roman" w:cs="Times New Roman"/>
              </w:rPr>
              <w:t>от него уведомления об устранении замечаний с приложением информации о принятых мерах по их устранению</w:t>
            </w:r>
            <w:proofErr w:type="gramEnd"/>
            <w:r w:rsidRPr="004A36CC">
              <w:rPr>
                <w:rFonts w:ascii="Times New Roman" w:hAnsi="Times New Roman" w:cs="Times New Roman"/>
              </w:rPr>
              <w:t>.</w:t>
            </w:r>
          </w:p>
        </w:tc>
        <w:tc>
          <w:tcPr>
            <w:tcW w:w="1984" w:type="dxa"/>
          </w:tcPr>
          <w:p w:rsidR="00E87661" w:rsidRPr="004A36CC" w:rsidRDefault="00E87661" w:rsidP="00E87661">
            <w:pPr>
              <w:autoSpaceDE w:val="0"/>
              <w:autoSpaceDN w:val="0"/>
              <w:adjustRightInd w:val="0"/>
              <w:ind w:left="-16" w:hanging="16"/>
              <w:jc w:val="both"/>
              <w:rPr>
                <w:rFonts w:ascii="Times New Roman" w:hAnsi="Times New Roman" w:cs="Times New Roman"/>
              </w:rPr>
            </w:pPr>
            <w:r w:rsidRPr="004A36CC">
              <w:rPr>
                <w:rFonts w:ascii="Times New Roman" w:hAnsi="Times New Roman" w:cs="Times New Roman"/>
              </w:rPr>
              <w:lastRenderedPageBreak/>
              <w:t xml:space="preserve">Пункт 89 Правил </w:t>
            </w:r>
          </w:p>
        </w:tc>
      </w:tr>
      <w:tr w:rsidR="00E87661" w:rsidRPr="004A36CC" w:rsidTr="00CB4059">
        <w:tc>
          <w:tcPr>
            <w:tcW w:w="421" w:type="dxa"/>
          </w:tcPr>
          <w:p w:rsidR="00E87661" w:rsidRPr="004A36CC" w:rsidRDefault="00E87661" w:rsidP="00E87661">
            <w:pPr>
              <w:jc w:val="both"/>
              <w:outlineLvl w:val="0"/>
              <w:rPr>
                <w:rFonts w:ascii="Times New Roman" w:hAnsi="Times New Roman" w:cs="Times New Roman"/>
                <w:color w:val="0033CC"/>
              </w:rPr>
            </w:pPr>
            <w:r w:rsidRPr="004A36CC">
              <w:rPr>
                <w:rFonts w:ascii="Times New Roman" w:hAnsi="Times New Roman" w:cs="Times New Roman"/>
              </w:rPr>
              <w:lastRenderedPageBreak/>
              <w:t>6</w:t>
            </w:r>
          </w:p>
        </w:tc>
        <w:tc>
          <w:tcPr>
            <w:tcW w:w="2126" w:type="dxa"/>
          </w:tcPr>
          <w:p w:rsidR="00E87661" w:rsidRPr="004A36CC" w:rsidRDefault="00E87661" w:rsidP="00E87661">
            <w:pPr>
              <w:outlineLvl w:val="0"/>
              <w:rPr>
                <w:rFonts w:ascii="Times New Roman" w:hAnsi="Times New Roman" w:cs="Times New Roman"/>
                <w:b/>
              </w:rPr>
            </w:pPr>
            <w:r w:rsidRPr="004A36CC">
              <w:rPr>
                <w:rFonts w:ascii="Times New Roman" w:hAnsi="Times New Roman" w:cs="Times New Roman"/>
              </w:rPr>
              <w:t>Допуск прибора учета в эксплуатацию</w:t>
            </w:r>
          </w:p>
        </w:tc>
        <w:tc>
          <w:tcPr>
            <w:tcW w:w="5245" w:type="dxa"/>
          </w:tcPr>
          <w:p w:rsidR="00E87661" w:rsidRPr="004A36CC" w:rsidRDefault="00E87661" w:rsidP="00E87661">
            <w:pPr>
              <w:autoSpaceDE w:val="0"/>
              <w:autoSpaceDN w:val="0"/>
              <w:adjustRightInd w:val="0"/>
              <w:jc w:val="both"/>
              <w:rPr>
                <w:rFonts w:ascii="Times New Roman" w:hAnsi="Times New Roman" w:cs="Times New Roman"/>
              </w:rPr>
            </w:pPr>
            <w:r w:rsidRPr="004A36CC">
              <w:rPr>
                <w:rFonts w:ascii="Times New Roman" w:hAnsi="Times New Roman" w:cs="Times New Roman"/>
              </w:rPr>
              <w:t>6.1. </w:t>
            </w:r>
            <w:proofErr w:type="gramStart"/>
            <w:r w:rsidRPr="004A36CC">
              <w:rPr>
                <w:rFonts w:ascii="Times New Roman" w:hAnsi="Times New Roman" w:cs="Times New Roman"/>
              </w:rPr>
              <w:t xml:space="preserve">Допуск прибора учета в эксплуатацию осуществляется в процессе технологического присоединения соответствующих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(объектов по производству электрической энергии (мощности), объектов </w:t>
            </w:r>
            <w:proofErr w:type="spellStart"/>
            <w:r w:rsidRPr="004A36CC">
              <w:rPr>
                <w:rFonts w:ascii="Times New Roman" w:hAnsi="Times New Roman" w:cs="Times New Roman"/>
              </w:rPr>
              <w:t>электросетевого</w:t>
            </w:r>
            <w:proofErr w:type="spellEnd"/>
            <w:r w:rsidRPr="004A36CC">
              <w:rPr>
                <w:rFonts w:ascii="Times New Roman" w:hAnsi="Times New Roman" w:cs="Times New Roman"/>
              </w:rPr>
              <w:t xml:space="preserve"> хозяйства), в отношении которых установлен прибор учета, заявка, предусмотренная </w:t>
            </w:r>
            <w:hyperlink r:id="rId17" w:history="1">
              <w:r w:rsidRPr="004A36CC">
                <w:rPr>
                  <w:rFonts w:ascii="Times New Roman" w:hAnsi="Times New Roman" w:cs="Times New Roman"/>
                </w:rPr>
                <w:t>пунктом 153</w:t>
              </w:r>
            </w:hyperlink>
            <w:r w:rsidRPr="004A36CC">
              <w:rPr>
                <w:rFonts w:ascii="Times New Roman" w:hAnsi="Times New Roman" w:cs="Times New Roman"/>
              </w:rPr>
              <w:t xml:space="preserve"> Основных положений, направляется сетевой организацией, осуществляющей технологическое присоединение, в адрес гарантирующего поставщика (</w:t>
            </w:r>
            <w:proofErr w:type="spellStart"/>
            <w:r w:rsidRPr="004A36CC">
              <w:rPr>
                <w:rFonts w:ascii="Times New Roman" w:hAnsi="Times New Roman" w:cs="Times New Roman"/>
              </w:rPr>
              <w:t>энергосбытовой</w:t>
            </w:r>
            <w:proofErr w:type="spellEnd"/>
            <w:r w:rsidRPr="004A36CC">
              <w:rPr>
                <w:rFonts w:ascii="Times New Roman" w:hAnsi="Times New Roman" w:cs="Times New Roman"/>
              </w:rPr>
              <w:t xml:space="preserve"> (</w:t>
            </w:r>
            <w:proofErr w:type="spellStart"/>
            <w:r w:rsidRPr="004A36CC">
              <w:rPr>
                <w:rFonts w:ascii="Times New Roman" w:hAnsi="Times New Roman" w:cs="Times New Roman"/>
              </w:rPr>
              <w:t>энергоснабжающей</w:t>
            </w:r>
            <w:proofErr w:type="spellEnd"/>
            <w:r w:rsidRPr="004A36CC">
              <w:rPr>
                <w:rFonts w:ascii="Times New Roman" w:hAnsi="Times New Roman" w:cs="Times New Roman"/>
              </w:rPr>
              <w:t xml:space="preserve">) организации), с которым в отношении таких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(объектов по производству электрической энергии (мощности</w:t>
            </w:r>
            <w:proofErr w:type="gramEnd"/>
            <w:r w:rsidRPr="004A36CC">
              <w:rPr>
                <w:rFonts w:ascii="Times New Roman" w:hAnsi="Times New Roman" w:cs="Times New Roman"/>
              </w:rPr>
              <w:t xml:space="preserve">))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 либо с которым собственник таких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(объектов по производству электрической энергии (мощности)) намеревается заключить соответствующий договор в случае, </w:t>
            </w:r>
            <w:r w:rsidRPr="004A36CC">
              <w:rPr>
                <w:rFonts w:ascii="Times New Roman" w:hAnsi="Times New Roman" w:cs="Times New Roman"/>
              </w:rPr>
              <w:lastRenderedPageBreak/>
              <w:t xml:space="preserve">предусмотренном </w:t>
            </w:r>
            <w:hyperlink r:id="rId18" w:history="1">
              <w:r w:rsidRPr="004A36CC">
                <w:rPr>
                  <w:rFonts w:ascii="Times New Roman" w:hAnsi="Times New Roman" w:cs="Times New Roman"/>
                </w:rPr>
                <w:t>Правилами</w:t>
              </w:r>
            </w:hyperlink>
            <w:r w:rsidRPr="004A36CC">
              <w:rPr>
                <w:rFonts w:ascii="Times New Roman" w:hAnsi="Times New Roman" w:cs="Times New Roman"/>
              </w:rPr>
              <w:t xml:space="preserve"> технологического присоединения. </w:t>
            </w:r>
          </w:p>
          <w:p w:rsidR="00E87661" w:rsidRPr="004A36CC" w:rsidRDefault="00E87661" w:rsidP="00E87661">
            <w:pPr>
              <w:autoSpaceDE w:val="0"/>
              <w:autoSpaceDN w:val="0"/>
              <w:adjustRightInd w:val="0"/>
              <w:rPr>
                <w:rFonts w:ascii="Times New Roman" w:eastAsia="Calibri" w:hAnsi="Times New Roman" w:cs="Times New Roman"/>
              </w:rPr>
            </w:pPr>
            <w:r w:rsidRPr="004A36CC">
              <w:rPr>
                <w:rFonts w:ascii="Times New Roman" w:hAnsi="Times New Roman" w:cs="Times New Roman"/>
              </w:rPr>
              <w:t xml:space="preserve">        При этом номер договора энергоснабжения (купли-продажи (поставки) электрической энергии (мощности)), договора оказания услуг по передаче электрической энергии указывается в заявке только при наличии соответствующего заключенного договора.</w:t>
            </w:r>
            <w:r w:rsidRPr="004A36CC">
              <w:rPr>
                <w:rFonts w:ascii="Times New Roman" w:eastAsia="Calibri" w:hAnsi="Times New Roman" w:cs="Times New Roman"/>
              </w:rPr>
              <w:t xml:space="preserve"> Сетевая организация обязана обеспечить приглашение:</w:t>
            </w:r>
          </w:p>
          <w:p w:rsidR="00E87661" w:rsidRPr="004A36CC" w:rsidRDefault="00E87661" w:rsidP="00E87661">
            <w:pPr>
              <w:autoSpaceDE w:val="0"/>
              <w:autoSpaceDN w:val="0"/>
              <w:adjustRightInd w:val="0"/>
              <w:outlineLvl w:val="0"/>
              <w:rPr>
                <w:rFonts w:ascii="Times New Roman" w:eastAsia="Calibri" w:hAnsi="Times New Roman" w:cs="Times New Roman"/>
              </w:rPr>
            </w:pPr>
            <w:r w:rsidRPr="004A36CC">
              <w:rPr>
                <w:rFonts w:ascii="Times New Roman" w:eastAsia="Calibri" w:hAnsi="Times New Roman" w:cs="Times New Roman"/>
              </w:rPr>
              <w:t xml:space="preserve"> </w:t>
            </w:r>
            <w:proofErr w:type="gramStart"/>
            <w:r w:rsidRPr="004A36CC">
              <w:rPr>
                <w:rFonts w:ascii="Times New Roman" w:eastAsia="Calibri" w:hAnsi="Times New Roman" w:cs="Times New Roman"/>
              </w:rPr>
              <w:t>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для участия в процедуре допуска в эксплуатацию установленного в процессе технологического присоединения прибора учета электрической энергии, а также иных субъектов розничных рынков, приглашение которых для допуска в эксплуатацию прибора учета является обязательным.</w:t>
            </w:r>
            <w:proofErr w:type="gramEnd"/>
          </w:p>
          <w:p w:rsidR="00E87661" w:rsidRPr="004A36CC" w:rsidRDefault="00E87661" w:rsidP="00E87661">
            <w:pPr>
              <w:autoSpaceDE w:val="0"/>
              <w:autoSpaceDN w:val="0"/>
              <w:adjustRightInd w:val="0"/>
              <w:ind w:firstLine="540"/>
              <w:rPr>
                <w:rFonts w:ascii="Times New Roman" w:hAnsi="Times New Roman" w:cs="Times New Roman"/>
              </w:rPr>
            </w:pPr>
            <w:proofErr w:type="gramStart"/>
            <w:r w:rsidRPr="004A36CC">
              <w:rPr>
                <w:rFonts w:ascii="Times New Roman" w:hAnsi="Times New Roman" w:cs="Times New Roman"/>
              </w:rPr>
              <w:t>В случае если гарантирующий поставщик (</w:t>
            </w:r>
            <w:proofErr w:type="spellStart"/>
            <w:r w:rsidRPr="004A36CC">
              <w:rPr>
                <w:rFonts w:ascii="Times New Roman" w:hAnsi="Times New Roman" w:cs="Times New Roman"/>
              </w:rPr>
              <w:t>энергосбытовая</w:t>
            </w:r>
            <w:proofErr w:type="spellEnd"/>
            <w:r w:rsidRPr="004A36CC">
              <w:rPr>
                <w:rFonts w:ascii="Times New Roman" w:hAnsi="Times New Roman" w:cs="Times New Roman"/>
              </w:rPr>
              <w:t xml:space="preserve"> (</w:t>
            </w:r>
            <w:proofErr w:type="spellStart"/>
            <w:r w:rsidRPr="004A36CC">
              <w:rPr>
                <w:rFonts w:ascii="Times New Roman" w:hAnsi="Times New Roman" w:cs="Times New Roman"/>
              </w:rPr>
              <w:t>энергоснабжающая</w:t>
            </w:r>
            <w:proofErr w:type="spellEnd"/>
            <w:r w:rsidRPr="004A36CC">
              <w:rPr>
                <w:rFonts w:ascii="Times New Roman" w:hAnsi="Times New Roman" w:cs="Times New Roman"/>
              </w:rPr>
              <w:t>) организация) не явился в согласованные с сетевой организацией день и время для осуществления процедуры ввода в эксплуатацию прибора учета и (или) предложенные гарантирующим поставщиком (</w:t>
            </w:r>
            <w:proofErr w:type="spellStart"/>
            <w:r w:rsidRPr="004A36CC">
              <w:rPr>
                <w:rFonts w:ascii="Times New Roman" w:hAnsi="Times New Roman" w:cs="Times New Roman"/>
              </w:rPr>
              <w:t>энергосбытовой</w:t>
            </w:r>
            <w:proofErr w:type="spellEnd"/>
            <w:r w:rsidRPr="004A36CC">
              <w:rPr>
                <w:rFonts w:ascii="Times New Roman" w:hAnsi="Times New Roman" w:cs="Times New Roman"/>
              </w:rPr>
              <w:t xml:space="preserve"> (</w:t>
            </w:r>
            <w:proofErr w:type="spellStart"/>
            <w:r w:rsidRPr="004A36CC">
              <w:rPr>
                <w:rFonts w:ascii="Times New Roman" w:hAnsi="Times New Roman" w:cs="Times New Roman"/>
              </w:rPr>
              <w:t>энергоснабжающей</w:t>
            </w:r>
            <w:proofErr w:type="spellEnd"/>
            <w:r w:rsidRPr="004A36CC">
              <w:rPr>
                <w:rFonts w:ascii="Times New Roman" w:hAnsi="Times New Roman" w:cs="Times New Roman"/>
              </w:rPr>
              <w:t xml:space="preserve">) организацией) новые дата и время позднее сроков, установленных в </w:t>
            </w:r>
            <w:hyperlink r:id="rId19" w:history="1">
              <w:r w:rsidRPr="004A36CC">
                <w:rPr>
                  <w:rFonts w:ascii="Times New Roman" w:hAnsi="Times New Roman" w:cs="Times New Roman"/>
                </w:rPr>
                <w:t>пункте 153</w:t>
              </w:r>
            </w:hyperlink>
            <w:r w:rsidRPr="004A36CC">
              <w:rPr>
                <w:rFonts w:ascii="Times New Roman" w:hAnsi="Times New Roman" w:cs="Times New Roman"/>
              </w:rPr>
              <w:t xml:space="preserve"> Основных положений, сетевая организация осуществляет действия, предусмотренные </w:t>
            </w:r>
            <w:hyperlink r:id="rId20" w:history="1">
              <w:r w:rsidRPr="004A36CC">
                <w:rPr>
                  <w:rFonts w:ascii="Times New Roman" w:hAnsi="Times New Roman" w:cs="Times New Roman"/>
                </w:rPr>
                <w:t>пунктами 153</w:t>
              </w:r>
            </w:hyperlink>
            <w:r w:rsidRPr="004A36CC">
              <w:rPr>
                <w:rFonts w:ascii="Times New Roman" w:hAnsi="Times New Roman" w:cs="Times New Roman"/>
              </w:rPr>
              <w:t xml:space="preserve"> и </w:t>
            </w:r>
            <w:hyperlink r:id="rId21" w:history="1">
              <w:r w:rsidRPr="004A36CC">
                <w:rPr>
                  <w:rFonts w:ascii="Times New Roman" w:hAnsi="Times New Roman" w:cs="Times New Roman"/>
                </w:rPr>
                <w:t>154</w:t>
              </w:r>
            </w:hyperlink>
            <w:r w:rsidRPr="004A36CC">
              <w:rPr>
                <w:rFonts w:ascii="Times New Roman" w:hAnsi="Times New Roman" w:cs="Times New Roman"/>
              </w:rPr>
              <w:t xml:space="preserve"> Основных положений, завершающие процедуру ввода</w:t>
            </w:r>
            <w:proofErr w:type="gramEnd"/>
            <w:r w:rsidRPr="004A36CC">
              <w:rPr>
                <w:rFonts w:ascii="Times New Roman" w:hAnsi="Times New Roman" w:cs="Times New Roman"/>
              </w:rPr>
              <w:t xml:space="preserve"> в эксплуатацию прибора учета.</w:t>
            </w:r>
          </w:p>
          <w:p w:rsidR="00E87661" w:rsidRPr="004A36CC" w:rsidRDefault="00E87661" w:rsidP="00E87661">
            <w:pPr>
              <w:autoSpaceDE w:val="0"/>
              <w:autoSpaceDN w:val="0"/>
              <w:adjustRightInd w:val="0"/>
              <w:rPr>
                <w:rFonts w:ascii="Times New Roman" w:hAnsi="Times New Roman" w:cs="Times New Roman"/>
              </w:rPr>
            </w:pPr>
            <w:r w:rsidRPr="004A36CC">
              <w:rPr>
                <w:rFonts w:ascii="Times New Roman" w:hAnsi="Times New Roman" w:cs="Times New Roman"/>
              </w:rPr>
              <w:t xml:space="preserve">     </w:t>
            </w:r>
            <w:proofErr w:type="gramStart"/>
            <w:r w:rsidRPr="004A36CC">
              <w:rPr>
                <w:rFonts w:ascii="Times New Roman" w:hAnsi="Times New Roman" w:cs="Times New Roman"/>
              </w:rPr>
              <w:t xml:space="preserve">Сетевая организация несет перед заявителем ответственность за </w:t>
            </w:r>
            <w:proofErr w:type="spellStart"/>
            <w:r w:rsidRPr="004A36CC">
              <w:rPr>
                <w:rFonts w:ascii="Times New Roman" w:hAnsi="Times New Roman" w:cs="Times New Roman"/>
              </w:rPr>
              <w:t>неприглашение</w:t>
            </w:r>
            <w:proofErr w:type="spellEnd"/>
            <w:r w:rsidRPr="004A36CC">
              <w:rPr>
                <w:rFonts w:ascii="Times New Roman" w:hAnsi="Times New Roman" w:cs="Times New Roman"/>
              </w:rPr>
              <w:t xml:space="preserve"> на процедуру </w:t>
            </w:r>
            <w:r w:rsidRPr="004A36CC">
              <w:rPr>
                <w:rFonts w:ascii="Times New Roman" w:hAnsi="Times New Roman" w:cs="Times New Roman"/>
              </w:rPr>
              <w:lastRenderedPageBreak/>
              <w:t xml:space="preserve">допуска прибора учета электрической энергии к эксплуатации субъектов розничных рынков, указанных в пункте 82(1) Правил, в сроки и в порядке, которые предусмотрены </w:t>
            </w:r>
            <w:hyperlink r:id="rId22" w:history="1">
              <w:r w:rsidRPr="004A36CC">
                <w:rPr>
                  <w:rFonts w:ascii="Times New Roman" w:hAnsi="Times New Roman" w:cs="Times New Roman"/>
                </w:rPr>
                <w:t>разделом X</w:t>
              </w:r>
            </w:hyperlink>
            <w:r w:rsidRPr="004A36CC">
              <w:rPr>
                <w:rFonts w:ascii="Times New Roman" w:hAnsi="Times New Roman" w:cs="Times New Roman"/>
              </w:rPr>
              <w:t xml:space="preserve"> Основных положений, и обязана в этом случае возместить заявителю расходы, понесенные им в результате применения расчетных способов определения объемов </w:t>
            </w:r>
            <w:proofErr w:type="spellStart"/>
            <w:r w:rsidRPr="004A36CC">
              <w:rPr>
                <w:rFonts w:ascii="Times New Roman" w:hAnsi="Times New Roman" w:cs="Times New Roman"/>
              </w:rPr>
              <w:t>безучетного</w:t>
            </w:r>
            <w:proofErr w:type="spellEnd"/>
            <w:r w:rsidRPr="004A36CC">
              <w:rPr>
                <w:rFonts w:ascii="Times New Roman" w:hAnsi="Times New Roman" w:cs="Times New Roman"/>
              </w:rPr>
              <w:t xml:space="preserve"> потребления электрической энергии в отношении</w:t>
            </w:r>
            <w:proofErr w:type="gramEnd"/>
            <w:r w:rsidRPr="004A36CC">
              <w:rPr>
                <w:rFonts w:ascii="Times New Roman" w:hAnsi="Times New Roman" w:cs="Times New Roman"/>
              </w:rPr>
              <w:t xml:space="preserve"> соответствующих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w:t>
            </w:r>
          </w:p>
        </w:tc>
        <w:tc>
          <w:tcPr>
            <w:tcW w:w="3260" w:type="dxa"/>
          </w:tcPr>
          <w:p w:rsidR="00E87661" w:rsidRPr="004A36CC" w:rsidRDefault="00E87661" w:rsidP="00E87661">
            <w:pPr>
              <w:autoSpaceDE w:val="0"/>
              <w:autoSpaceDN w:val="0"/>
              <w:adjustRightInd w:val="0"/>
              <w:jc w:val="both"/>
              <w:rPr>
                <w:rFonts w:ascii="Times New Roman" w:hAnsi="Times New Roman" w:cs="Times New Roman"/>
              </w:rPr>
            </w:pPr>
            <w:proofErr w:type="gramStart"/>
            <w:r w:rsidRPr="004A36CC">
              <w:rPr>
                <w:rFonts w:ascii="Times New Roman" w:hAnsi="Times New Roman" w:cs="Times New Roman"/>
              </w:rPr>
              <w:lastRenderedPageBreak/>
              <w:t xml:space="preserve">Сетевая организация в порядке, предусмотренном </w:t>
            </w:r>
            <w:hyperlink r:id="rId23" w:history="1">
              <w:r w:rsidRPr="004A36CC">
                <w:rPr>
                  <w:rFonts w:ascii="Times New Roman" w:hAnsi="Times New Roman" w:cs="Times New Roman"/>
                </w:rPr>
                <w:t>пунктом 153</w:t>
              </w:r>
            </w:hyperlink>
            <w:r w:rsidRPr="004A36CC">
              <w:rPr>
                <w:rFonts w:ascii="Times New Roman" w:hAnsi="Times New Roman" w:cs="Times New Roman"/>
              </w:rPr>
              <w:t xml:space="preserve"> Основных положений, уведомляет в письменной форме способом, позволяющим подтвердить факт получения уведомления, лиц, которые в соответствии с </w:t>
            </w:r>
            <w:hyperlink r:id="rId24" w:history="1">
              <w:r w:rsidRPr="004A36CC">
                <w:rPr>
                  <w:rFonts w:ascii="Times New Roman" w:hAnsi="Times New Roman" w:cs="Times New Roman"/>
                </w:rPr>
                <w:t>пунктом 152</w:t>
              </w:r>
            </w:hyperlink>
            <w:r w:rsidRPr="004A36CC">
              <w:rPr>
                <w:rFonts w:ascii="Times New Roman" w:hAnsi="Times New Roman" w:cs="Times New Roman"/>
              </w:rPr>
              <w:t xml:space="preserve"> Основных положений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roofErr w:type="gramEnd"/>
          </w:p>
          <w:p w:rsidR="00E87661" w:rsidRPr="004A36CC" w:rsidRDefault="00E87661" w:rsidP="00E87661">
            <w:pPr>
              <w:autoSpaceDE w:val="0"/>
              <w:autoSpaceDN w:val="0"/>
              <w:adjustRightInd w:val="0"/>
              <w:rPr>
                <w:rFonts w:ascii="Times New Roman" w:hAnsi="Times New Roman" w:cs="Times New Roman"/>
              </w:rPr>
            </w:pPr>
          </w:p>
          <w:p w:rsidR="00E87661" w:rsidRPr="004A36CC" w:rsidRDefault="00E87661" w:rsidP="00E87661">
            <w:pPr>
              <w:autoSpaceDE w:val="0"/>
              <w:autoSpaceDN w:val="0"/>
              <w:adjustRightInd w:val="0"/>
              <w:jc w:val="both"/>
              <w:rPr>
                <w:rFonts w:ascii="Times New Roman" w:hAnsi="Times New Roman" w:cs="Times New Roman"/>
              </w:rPr>
            </w:pPr>
            <w:r w:rsidRPr="004A36CC">
              <w:rPr>
                <w:rFonts w:ascii="Times New Roman" w:hAnsi="Times New Roman" w:cs="Times New Roman"/>
              </w:rPr>
              <w:t>Процедура допуска прибора учета в эксплуатацию заканчивается составлением акта допуска прибора учета в эксплуатацию.</w:t>
            </w:r>
          </w:p>
          <w:p w:rsidR="00E87661" w:rsidRPr="004A36CC" w:rsidRDefault="00E87661" w:rsidP="00E87661">
            <w:pPr>
              <w:autoSpaceDE w:val="0"/>
              <w:autoSpaceDN w:val="0"/>
              <w:adjustRightInd w:val="0"/>
              <w:rPr>
                <w:rFonts w:ascii="Times New Roman" w:hAnsi="Times New Roman" w:cs="Times New Roman"/>
              </w:rPr>
            </w:pPr>
          </w:p>
          <w:p w:rsidR="00E87661" w:rsidRPr="004A36CC" w:rsidRDefault="00E87661" w:rsidP="00E87661">
            <w:pPr>
              <w:autoSpaceDE w:val="0"/>
              <w:autoSpaceDN w:val="0"/>
              <w:adjustRightInd w:val="0"/>
              <w:jc w:val="both"/>
              <w:rPr>
                <w:rFonts w:ascii="Times New Roman" w:hAnsi="Times New Roman" w:cs="Times New Roman"/>
              </w:rPr>
            </w:pPr>
            <w:r w:rsidRPr="004A36CC">
              <w:rPr>
                <w:rFonts w:ascii="Times New Roman" w:hAnsi="Times New Roman" w:cs="Times New Roman"/>
              </w:rPr>
              <w:lastRenderedPageBreak/>
              <w:t xml:space="preserve">Акт допуска прибора учета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указанных в </w:t>
            </w:r>
            <w:hyperlink r:id="rId25" w:history="1">
              <w:r w:rsidRPr="004A36CC">
                <w:rPr>
                  <w:rFonts w:ascii="Times New Roman" w:hAnsi="Times New Roman" w:cs="Times New Roman"/>
                </w:rPr>
                <w:t>абзацах пятом</w:t>
              </w:r>
            </w:hyperlink>
            <w:r w:rsidRPr="004A36CC">
              <w:rPr>
                <w:rFonts w:ascii="Times New Roman" w:hAnsi="Times New Roman" w:cs="Times New Roman"/>
              </w:rPr>
              <w:t xml:space="preserve">, </w:t>
            </w:r>
            <w:hyperlink r:id="rId26" w:history="1">
              <w:r w:rsidRPr="004A36CC">
                <w:rPr>
                  <w:rFonts w:ascii="Times New Roman" w:hAnsi="Times New Roman" w:cs="Times New Roman"/>
                </w:rPr>
                <w:t>седьмом</w:t>
              </w:r>
            </w:hyperlink>
            <w:r w:rsidRPr="004A36CC">
              <w:rPr>
                <w:rFonts w:ascii="Times New Roman" w:hAnsi="Times New Roman" w:cs="Times New Roman"/>
              </w:rPr>
              <w:t xml:space="preserve"> - </w:t>
            </w:r>
            <w:hyperlink r:id="rId27" w:history="1">
              <w:r w:rsidRPr="004A36CC">
                <w:rPr>
                  <w:rFonts w:ascii="Times New Roman" w:hAnsi="Times New Roman" w:cs="Times New Roman"/>
                </w:rPr>
                <w:t>девятом пункта 152</w:t>
              </w:r>
            </w:hyperlink>
            <w:r w:rsidRPr="004A36CC">
              <w:rPr>
                <w:rFonts w:ascii="Times New Roman" w:hAnsi="Times New Roman" w:cs="Times New Roman"/>
              </w:rPr>
              <w:t xml:space="preserve"> Основных положений, которые приняли участие в процедуре допуска прибора учета в эксплуатацию.</w:t>
            </w:r>
          </w:p>
          <w:p w:rsidR="00E87661" w:rsidRPr="004A36CC" w:rsidRDefault="00E87661" w:rsidP="00E87661">
            <w:pPr>
              <w:autoSpaceDE w:val="0"/>
              <w:autoSpaceDN w:val="0"/>
              <w:adjustRightInd w:val="0"/>
              <w:rPr>
                <w:rFonts w:ascii="Times New Roman" w:hAnsi="Times New Roman" w:cs="Times New Roman"/>
              </w:rPr>
            </w:pPr>
          </w:p>
        </w:tc>
        <w:tc>
          <w:tcPr>
            <w:tcW w:w="2268" w:type="dxa"/>
          </w:tcPr>
          <w:p w:rsidR="00E87661" w:rsidRPr="004A36CC" w:rsidRDefault="00E87661" w:rsidP="00E87661">
            <w:pPr>
              <w:autoSpaceDE w:val="0"/>
              <w:autoSpaceDN w:val="0"/>
              <w:adjustRightInd w:val="0"/>
              <w:rPr>
                <w:rFonts w:ascii="Times New Roman" w:hAnsi="Times New Roman" w:cs="Times New Roman"/>
              </w:rPr>
            </w:pPr>
            <w:r w:rsidRPr="004A36CC">
              <w:rPr>
                <w:rFonts w:ascii="Times New Roman" w:hAnsi="Times New Roman" w:cs="Times New Roman"/>
              </w:rPr>
              <w:lastRenderedPageBreak/>
              <w:t>Одновременно с осмотром присоединяемых электроустановок заявителя</w:t>
            </w:r>
          </w:p>
        </w:tc>
        <w:tc>
          <w:tcPr>
            <w:tcW w:w="1984" w:type="dxa"/>
          </w:tcPr>
          <w:p w:rsidR="00E87661" w:rsidRPr="004A36CC" w:rsidRDefault="00E87661" w:rsidP="00E87661">
            <w:pPr>
              <w:autoSpaceDE w:val="0"/>
              <w:autoSpaceDN w:val="0"/>
              <w:adjustRightInd w:val="0"/>
              <w:ind w:left="-16" w:right="-112" w:hanging="16"/>
              <w:rPr>
                <w:rFonts w:ascii="Times New Roman" w:hAnsi="Times New Roman" w:cs="Times New Roman"/>
              </w:rPr>
            </w:pPr>
            <w:r w:rsidRPr="004A36CC">
              <w:rPr>
                <w:rFonts w:ascii="Times New Roman" w:eastAsia="Times New Roman" w:hAnsi="Times New Roman" w:cs="Times New Roman"/>
                <w:lang w:eastAsia="ru-RU"/>
              </w:rPr>
              <w:t>Раздел Х</w:t>
            </w:r>
            <w:r w:rsidRPr="004A36CC">
              <w:rPr>
                <w:rFonts w:ascii="Times New Roman" w:hAnsi="Times New Roman" w:cs="Times New Roman"/>
              </w:rPr>
              <w:t xml:space="preserve"> </w:t>
            </w:r>
            <w:r w:rsidRPr="004A36CC">
              <w:rPr>
                <w:rFonts w:ascii="Times New Roman" w:eastAsia="Times New Roman" w:hAnsi="Times New Roman" w:cs="Times New Roman"/>
                <w:lang w:eastAsia="ru-RU"/>
              </w:rPr>
              <w:t xml:space="preserve">Основных положений  </w:t>
            </w:r>
          </w:p>
        </w:tc>
      </w:tr>
      <w:tr w:rsidR="00E87661" w:rsidRPr="004A36CC" w:rsidTr="00CB4059">
        <w:tc>
          <w:tcPr>
            <w:tcW w:w="421" w:type="dxa"/>
          </w:tcPr>
          <w:p w:rsidR="00E87661" w:rsidRPr="004A36CC" w:rsidRDefault="00E87661" w:rsidP="00E87661">
            <w:pPr>
              <w:jc w:val="both"/>
              <w:outlineLvl w:val="0"/>
              <w:rPr>
                <w:rFonts w:ascii="Times New Roman" w:hAnsi="Times New Roman" w:cs="Times New Roman"/>
                <w:b/>
                <w:color w:val="0033CC"/>
              </w:rPr>
            </w:pPr>
          </w:p>
        </w:tc>
        <w:tc>
          <w:tcPr>
            <w:tcW w:w="2126" w:type="dxa"/>
          </w:tcPr>
          <w:p w:rsidR="00E87661" w:rsidRPr="004A36CC" w:rsidRDefault="00E87661" w:rsidP="00E87661">
            <w:pPr>
              <w:jc w:val="both"/>
              <w:outlineLvl w:val="0"/>
              <w:rPr>
                <w:rFonts w:ascii="Times New Roman" w:hAnsi="Times New Roman" w:cs="Times New Roman"/>
                <w:b/>
                <w:color w:val="0033CC"/>
              </w:rPr>
            </w:pPr>
          </w:p>
        </w:tc>
        <w:tc>
          <w:tcPr>
            <w:tcW w:w="5245" w:type="dxa"/>
          </w:tcPr>
          <w:p w:rsidR="00E87661" w:rsidRPr="004A36CC" w:rsidRDefault="00E87661" w:rsidP="00E87661">
            <w:pPr>
              <w:autoSpaceDE w:val="0"/>
              <w:autoSpaceDN w:val="0"/>
              <w:adjustRightInd w:val="0"/>
              <w:jc w:val="both"/>
              <w:rPr>
                <w:rFonts w:ascii="Times New Roman" w:hAnsi="Times New Roman" w:cs="Times New Roman"/>
              </w:rPr>
            </w:pPr>
            <w:r w:rsidRPr="004A36CC">
              <w:rPr>
                <w:rFonts w:ascii="Times New Roman" w:hAnsi="Times New Roman" w:cs="Times New Roman"/>
              </w:rPr>
              <w:t xml:space="preserve">6.2. </w:t>
            </w:r>
            <w:proofErr w:type="gramStart"/>
            <w:r w:rsidRPr="004A36CC">
              <w:rPr>
                <w:rFonts w:ascii="Times New Roman" w:hAnsi="Times New Roman" w:cs="Times New Roman"/>
              </w:rPr>
              <w:t xml:space="preserve">В случае неявки для участия в процедуре допуска прибора учета в эксплуатацию лиц из числа лиц, указанных в </w:t>
            </w:r>
            <w:hyperlink r:id="rId28" w:history="1">
              <w:r w:rsidRPr="004A36CC">
                <w:rPr>
                  <w:rStyle w:val="af5"/>
                  <w:rFonts w:ascii="Times New Roman" w:hAnsi="Times New Roman" w:cs="Times New Roman"/>
                  <w:color w:val="auto"/>
                  <w:u w:val="none"/>
                </w:rPr>
                <w:t>пункте 152</w:t>
              </w:r>
            </w:hyperlink>
            <w:r w:rsidRPr="004A36CC">
              <w:rPr>
                <w:rFonts w:ascii="Times New Roman" w:hAnsi="Times New Roman" w:cs="Times New Roman"/>
              </w:rPr>
              <w:t xml:space="preserve"> Основных положений, которые были уведомлены о дате и времени ее проведения, процедура допуска проводится без их участия представителем сетевой организации и (или) гарантирующего поставщика (</w:t>
            </w:r>
            <w:proofErr w:type="spellStart"/>
            <w:r w:rsidRPr="004A36CC">
              <w:rPr>
                <w:rFonts w:ascii="Times New Roman" w:hAnsi="Times New Roman" w:cs="Times New Roman"/>
              </w:rPr>
              <w:t>энергосбытовой</w:t>
            </w:r>
            <w:proofErr w:type="spellEnd"/>
            <w:r w:rsidRPr="004A36CC">
              <w:rPr>
                <w:rFonts w:ascii="Times New Roman" w:hAnsi="Times New Roman" w:cs="Times New Roman"/>
              </w:rPr>
              <w:t xml:space="preserve">, </w:t>
            </w:r>
            <w:proofErr w:type="spellStart"/>
            <w:r w:rsidRPr="004A36CC">
              <w:rPr>
                <w:rFonts w:ascii="Times New Roman" w:hAnsi="Times New Roman" w:cs="Times New Roman"/>
              </w:rPr>
              <w:t>энергоснабжающей</w:t>
            </w:r>
            <w:proofErr w:type="spellEnd"/>
            <w:r w:rsidRPr="004A36CC">
              <w:rPr>
                <w:rFonts w:ascii="Times New Roman" w:hAnsi="Times New Roman" w:cs="Times New Roman"/>
              </w:rPr>
              <w:t xml:space="preserve"> организации), который явился для участия в процедуре допуска.</w:t>
            </w:r>
            <w:proofErr w:type="gramEnd"/>
          </w:p>
          <w:p w:rsidR="00E87661" w:rsidRPr="004A36CC" w:rsidRDefault="00E87661" w:rsidP="00E87661">
            <w:pPr>
              <w:autoSpaceDE w:val="0"/>
              <w:autoSpaceDN w:val="0"/>
              <w:adjustRightInd w:val="0"/>
              <w:jc w:val="both"/>
              <w:rPr>
                <w:rFonts w:ascii="Times New Roman" w:hAnsi="Times New Roman" w:cs="Times New Roman"/>
              </w:rPr>
            </w:pPr>
            <w:r w:rsidRPr="004A36CC">
              <w:rPr>
                <w:rFonts w:ascii="Times New Roman" w:hAnsi="Times New Roman" w:cs="Times New Roman"/>
              </w:rPr>
              <w:t xml:space="preserve">    Лицо, составившее акт допуска прибора учета в эксплуатацию, обязано  направить копии такого акта лицам из числа лиц, указанных в </w:t>
            </w:r>
            <w:hyperlink r:id="rId29" w:history="1">
              <w:r w:rsidRPr="004A36CC">
                <w:rPr>
                  <w:rStyle w:val="af5"/>
                  <w:rFonts w:ascii="Times New Roman" w:hAnsi="Times New Roman" w:cs="Times New Roman"/>
                  <w:color w:val="auto"/>
                  <w:u w:val="none"/>
                </w:rPr>
                <w:t>пункте 152</w:t>
              </w:r>
            </w:hyperlink>
            <w:r w:rsidRPr="004A36CC">
              <w:rPr>
                <w:rFonts w:ascii="Times New Roman" w:hAnsi="Times New Roman" w:cs="Times New Roman"/>
              </w:rPr>
              <w:t xml:space="preserve"> Основных положений, не явившимся для участия в процедуре допуска прибора учета в эксплуатацию.</w:t>
            </w:r>
          </w:p>
          <w:p w:rsidR="00E87661" w:rsidRPr="004A36CC" w:rsidRDefault="00E87661" w:rsidP="00E87661">
            <w:pPr>
              <w:autoSpaceDE w:val="0"/>
              <w:autoSpaceDN w:val="0"/>
              <w:adjustRightInd w:val="0"/>
              <w:ind w:firstLine="176"/>
              <w:jc w:val="both"/>
              <w:rPr>
                <w:rFonts w:ascii="Times New Roman" w:eastAsia="Times New Roman" w:hAnsi="Times New Roman" w:cs="Times New Roman"/>
                <w:b/>
                <w:bCs/>
                <w:lang w:eastAsia="ru-RU"/>
              </w:rPr>
            </w:pPr>
            <w:proofErr w:type="gramStart"/>
            <w:r w:rsidRPr="004A36CC">
              <w:rPr>
                <w:rFonts w:ascii="Times New Roman" w:hAnsi="Times New Roman" w:cs="Times New Roman"/>
              </w:rPr>
              <w:t>Лицо, не явившееся для участия в процедуре допуска прибора учета в эксплуатацию, вправе осуществить проверку правильности допуска прибора учета в эксплуатацию и в случае выявления нарушений, допущенных при допуске прибора учета в эксплуатацию, инициировать повторную процедуру допуска прибора учета в эксплуатацию с компенсацией собственнику прибора учета понесенных им расходов, вызванных повторным допуском прибора учета в эксплуатацию.</w:t>
            </w:r>
            <w:proofErr w:type="gramEnd"/>
          </w:p>
        </w:tc>
        <w:tc>
          <w:tcPr>
            <w:tcW w:w="3260" w:type="dxa"/>
          </w:tcPr>
          <w:p w:rsidR="00E87661" w:rsidRPr="004A36CC" w:rsidRDefault="00E87661" w:rsidP="00E87661">
            <w:pPr>
              <w:autoSpaceDE w:val="0"/>
              <w:autoSpaceDN w:val="0"/>
              <w:adjustRightInd w:val="0"/>
              <w:rPr>
                <w:rFonts w:ascii="Times New Roman" w:hAnsi="Times New Roman" w:cs="Times New Roman"/>
              </w:rPr>
            </w:pPr>
          </w:p>
        </w:tc>
        <w:tc>
          <w:tcPr>
            <w:tcW w:w="2268" w:type="dxa"/>
          </w:tcPr>
          <w:p w:rsidR="00E87661" w:rsidRPr="004A36CC" w:rsidRDefault="00E87661" w:rsidP="00E87661">
            <w:pPr>
              <w:autoSpaceDE w:val="0"/>
              <w:autoSpaceDN w:val="0"/>
              <w:adjustRightInd w:val="0"/>
              <w:rPr>
                <w:rFonts w:ascii="Times New Roman" w:hAnsi="Times New Roman" w:cs="Times New Roman"/>
              </w:rPr>
            </w:pPr>
            <w:r w:rsidRPr="004A36CC">
              <w:rPr>
                <w:rFonts w:ascii="Times New Roman" w:hAnsi="Times New Roman" w:cs="Times New Roman"/>
              </w:rPr>
              <w:t xml:space="preserve">В течение 2 рабочих дней со дня </w:t>
            </w:r>
            <w:proofErr w:type="gramStart"/>
            <w:r w:rsidRPr="004A36CC">
              <w:rPr>
                <w:rFonts w:ascii="Times New Roman" w:hAnsi="Times New Roman" w:cs="Times New Roman"/>
              </w:rPr>
              <w:t>проведения процедуры допуска прибора учета</w:t>
            </w:r>
            <w:proofErr w:type="gramEnd"/>
            <w:r w:rsidRPr="004A36CC">
              <w:rPr>
                <w:rFonts w:ascii="Times New Roman" w:hAnsi="Times New Roman" w:cs="Times New Roman"/>
              </w:rPr>
              <w:t xml:space="preserve"> в эксплуатацию</w:t>
            </w:r>
          </w:p>
        </w:tc>
        <w:tc>
          <w:tcPr>
            <w:tcW w:w="1984" w:type="dxa"/>
          </w:tcPr>
          <w:p w:rsidR="00E87661" w:rsidRPr="004A36CC" w:rsidRDefault="00E87661" w:rsidP="00E87661">
            <w:pPr>
              <w:autoSpaceDE w:val="0"/>
              <w:autoSpaceDN w:val="0"/>
              <w:adjustRightInd w:val="0"/>
              <w:ind w:left="-16" w:hanging="16"/>
              <w:rPr>
                <w:rFonts w:ascii="Times New Roman" w:hAnsi="Times New Roman" w:cs="Times New Roman"/>
              </w:rPr>
            </w:pPr>
            <w:r w:rsidRPr="004A36CC">
              <w:rPr>
                <w:rFonts w:ascii="Times New Roman" w:eastAsia="Times New Roman" w:hAnsi="Times New Roman" w:cs="Times New Roman"/>
                <w:lang w:eastAsia="ru-RU"/>
              </w:rPr>
              <w:t>Раздел Х</w:t>
            </w:r>
            <w:r w:rsidRPr="004A36CC">
              <w:rPr>
                <w:rFonts w:ascii="Times New Roman" w:hAnsi="Times New Roman" w:cs="Times New Roman"/>
              </w:rPr>
              <w:t xml:space="preserve"> </w:t>
            </w:r>
            <w:r w:rsidRPr="004A36CC">
              <w:rPr>
                <w:rFonts w:ascii="Times New Roman" w:eastAsia="Times New Roman" w:hAnsi="Times New Roman" w:cs="Times New Roman"/>
                <w:lang w:eastAsia="ru-RU"/>
              </w:rPr>
              <w:t xml:space="preserve">Основных положений  </w:t>
            </w:r>
          </w:p>
        </w:tc>
      </w:tr>
      <w:tr w:rsidR="004470C9" w:rsidRPr="004A36CC" w:rsidTr="00CB4059">
        <w:tc>
          <w:tcPr>
            <w:tcW w:w="421" w:type="dxa"/>
          </w:tcPr>
          <w:p w:rsidR="004470C9" w:rsidRPr="004A36CC" w:rsidRDefault="00E87661" w:rsidP="004470C9">
            <w:pPr>
              <w:jc w:val="both"/>
              <w:outlineLvl w:val="0"/>
              <w:rPr>
                <w:rFonts w:ascii="Times New Roman" w:hAnsi="Times New Roman" w:cs="Times New Roman"/>
                <w:color w:val="0033CC"/>
              </w:rPr>
            </w:pPr>
            <w:r w:rsidRPr="004A36CC">
              <w:rPr>
                <w:rFonts w:ascii="Times New Roman" w:hAnsi="Times New Roman" w:cs="Times New Roman"/>
              </w:rPr>
              <w:t>7</w:t>
            </w:r>
          </w:p>
        </w:tc>
        <w:tc>
          <w:tcPr>
            <w:tcW w:w="2126" w:type="dxa"/>
          </w:tcPr>
          <w:p w:rsidR="004470C9" w:rsidRPr="004A36CC" w:rsidRDefault="004470C9" w:rsidP="004470C9">
            <w:pPr>
              <w:outlineLvl w:val="0"/>
              <w:rPr>
                <w:rFonts w:ascii="Times New Roman" w:hAnsi="Times New Roman" w:cs="Times New Roman"/>
                <w:b/>
              </w:rPr>
            </w:pPr>
            <w:r w:rsidRPr="004A36CC">
              <w:rPr>
                <w:rFonts w:ascii="Times New Roman" w:hAnsi="Times New Roman" w:cs="Times New Roman"/>
              </w:rPr>
              <w:t xml:space="preserve">Присоединение </w:t>
            </w:r>
            <w:r w:rsidRPr="004A36CC">
              <w:rPr>
                <w:rFonts w:ascii="Times New Roman" w:hAnsi="Times New Roman" w:cs="Times New Roman"/>
              </w:rPr>
              <w:lastRenderedPageBreak/>
              <w:t>объектов заявителя к электрическим сетям.</w:t>
            </w:r>
          </w:p>
        </w:tc>
        <w:tc>
          <w:tcPr>
            <w:tcW w:w="5245" w:type="dxa"/>
          </w:tcPr>
          <w:p w:rsidR="004470C9" w:rsidRPr="004A36CC" w:rsidRDefault="00E87661" w:rsidP="004470C9">
            <w:pPr>
              <w:autoSpaceDE w:val="0"/>
              <w:autoSpaceDN w:val="0"/>
              <w:adjustRightInd w:val="0"/>
              <w:rPr>
                <w:rFonts w:ascii="Times New Roman" w:hAnsi="Times New Roman" w:cs="Times New Roman"/>
              </w:rPr>
            </w:pPr>
            <w:r w:rsidRPr="004A36CC">
              <w:rPr>
                <w:rFonts w:ascii="Times New Roman" w:eastAsia="Times New Roman" w:hAnsi="Times New Roman" w:cs="Times New Roman"/>
                <w:bCs/>
                <w:lang w:eastAsia="ru-RU"/>
              </w:rPr>
              <w:lastRenderedPageBreak/>
              <w:t>7</w:t>
            </w:r>
            <w:r w:rsidR="004470C9" w:rsidRPr="004A36CC">
              <w:rPr>
                <w:rFonts w:ascii="Times New Roman" w:eastAsia="Times New Roman" w:hAnsi="Times New Roman" w:cs="Times New Roman"/>
                <w:bCs/>
                <w:lang w:eastAsia="ru-RU"/>
              </w:rPr>
              <w:t>.1.</w:t>
            </w:r>
            <w:r w:rsidR="004470C9" w:rsidRPr="004A36CC">
              <w:rPr>
                <w:rFonts w:ascii="Times New Roman" w:hAnsi="Times New Roman" w:cs="Times New Roman"/>
              </w:rPr>
              <w:t xml:space="preserve"> Осуществление сетевой организацией </w:t>
            </w:r>
            <w:r w:rsidR="004470C9" w:rsidRPr="004A36CC">
              <w:rPr>
                <w:rFonts w:ascii="Times New Roman" w:hAnsi="Times New Roman" w:cs="Times New Roman"/>
              </w:rPr>
              <w:lastRenderedPageBreak/>
              <w:t>фактического присоединения объектов заявителя к электрическим сетям и фактический прием (подача) напряжения и мощности.</w:t>
            </w:r>
          </w:p>
        </w:tc>
        <w:tc>
          <w:tcPr>
            <w:tcW w:w="3260" w:type="dxa"/>
          </w:tcPr>
          <w:p w:rsidR="004470C9" w:rsidRPr="004A36CC" w:rsidRDefault="004470C9" w:rsidP="004470C9">
            <w:pPr>
              <w:autoSpaceDE w:val="0"/>
              <w:autoSpaceDN w:val="0"/>
              <w:adjustRightInd w:val="0"/>
              <w:rPr>
                <w:rFonts w:ascii="Times New Roman" w:hAnsi="Times New Roman" w:cs="Times New Roman"/>
              </w:rPr>
            </w:pPr>
          </w:p>
        </w:tc>
        <w:tc>
          <w:tcPr>
            <w:tcW w:w="2268" w:type="dxa"/>
          </w:tcPr>
          <w:p w:rsidR="004470C9" w:rsidRPr="004A36CC" w:rsidRDefault="004470C9" w:rsidP="004470C9">
            <w:pPr>
              <w:autoSpaceDE w:val="0"/>
              <w:autoSpaceDN w:val="0"/>
              <w:adjustRightInd w:val="0"/>
              <w:rPr>
                <w:rFonts w:ascii="Times New Roman" w:hAnsi="Times New Roman" w:cs="Times New Roman"/>
              </w:rPr>
            </w:pPr>
            <w:r w:rsidRPr="004A36CC">
              <w:rPr>
                <w:rFonts w:ascii="Times New Roman" w:hAnsi="Times New Roman" w:cs="Times New Roman"/>
              </w:rPr>
              <w:t xml:space="preserve">В соответствии с </w:t>
            </w:r>
            <w:r w:rsidRPr="004A36CC">
              <w:rPr>
                <w:rFonts w:ascii="Times New Roman" w:hAnsi="Times New Roman" w:cs="Times New Roman"/>
              </w:rPr>
              <w:lastRenderedPageBreak/>
              <w:t>условиями договора</w:t>
            </w:r>
          </w:p>
        </w:tc>
        <w:tc>
          <w:tcPr>
            <w:tcW w:w="1984" w:type="dxa"/>
          </w:tcPr>
          <w:p w:rsidR="004470C9" w:rsidRPr="004A36CC" w:rsidRDefault="004470C9" w:rsidP="004470C9">
            <w:pPr>
              <w:autoSpaceDE w:val="0"/>
              <w:autoSpaceDN w:val="0"/>
              <w:adjustRightInd w:val="0"/>
              <w:ind w:left="-16" w:hanging="16"/>
              <w:rPr>
                <w:rFonts w:ascii="Times New Roman" w:hAnsi="Times New Roman" w:cs="Times New Roman"/>
              </w:rPr>
            </w:pPr>
            <w:r w:rsidRPr="004A36CC">
              <w:rPr>
                <w:rFonts w:ascii="Times New Roman" w:hAnsi="Times New Roman" w:cs="Times New Roman"/>
              </w:rPr>
              <w:lastRenderedPageBreak/>
              <w:t xml:space="preserve">Пункты 7, 18 </w:t>
            </w:r>
            <w:r w:rsidRPr="004A36CC">
              <w:rPr>
                <w:rFonts w:ascii="Times New Roman" w:hAnsi="Times New Roman" w:cs="Times New Roman"/>
              </w:rPr>
              <w:lastRenderedPageBreak/>
              <w:t xml:space="preserve">Правил </w:t>
            </w:r>
          </w:p>
        </w:tc>
      </w:tr>
      <w:tr w:rsidR="004470C9" w:rsidRPr="004A36CC" w:rsidTr="00CB4059">
        <w:tc>
          <w:tcPr>
            <w:tcW w:w="421" w:type="dxa"/>
          </w:tcPr>
          <w:p w:rsidR="004470C9" w:rsidRPr="004A36CC" w:rsidRDefault="004470C9" w:rsidP="004470C9">
            <w:pPr>
              <w:jc w:val="both"/>
              <w:outlineLvl w:val="0"/>
              <w:rPr>
                <w:rFonts w:ascii="Times New Roman" w:hAnsi="Times New Roman" w:cs="Times New Roman"/>
                <w:b/>
                <w:color w:val="0033CC"/>
              </w:rPr>
            </w:pPr>
          </w:p>
        </w:tc>
        <w:tc>
          <w:tcPr>
            <w:tcW w:w="2126" w:type="dxa"/>
          </w:tcPr>
          <w:p w:rsidR="004470C9" w:rsidRPr="004A36CC" w:rsidRDefault="004470C9" w:rsidP="004470C9">
            <w:pPr>
              <w:jc w:val="both"/>
              <w:outlineLvl w:val="0"/>
              <w:rPr>
                <w:rFonts w:ascii="Times New Roman" w:hAnsi="Times New Roman" w:cs="Times New Roman"/>
                <w:b/>
              </w:rPr>
            </w:pPr>
          </w:p>
        </w:tc>
        <w:tc>
          <w:tcPr>
            <w:tcW w:w="5245" w:type="dxa"/>
          </w:tcPr>
          <w:p w:rsidR="004470C9" w:rsidRPr="004A36CC" w:rsidRDefault="00E87661" w:rsidP="004470C9">
            <w:pPr>
              <w:autoSpaceDE w:val="0"/>
              <w:autoSpaceDN w:val="0"/>
              <w:adjustRightInd w:val="0"/>
              <w:rPr>
                <w:rFonts w:ascii="Times New Roman" w:hAnsi="Times New Roman" w:cs="Times New Roman"/>
              </w:rPr>
            </w:pPr>
            <w:r w:rsidRPr="004A36CC">
              <w:rPr>
                <w:rFonts w:ascii="Times New Roman" w:eastAsia="Times New Roman" w:hAnsi="Times New Roman" w:cs="Times New Roman"/>
                <w:bCs/>
                <w:lang w:eastAsia="ru-RU"/>
              </w:rPr>
              <w:t>7</w:t>
            </w:r>
            <w:r w:rsidR="004470C9" w:rsidRPr="004A36CC">
              <w:rPr>
                <w:rFonts w:ascii="Times New Roman" w:eastAsia="Times New Roman" w:hAnsi="Times New Roman" w:cs="Times New Roman"/>
                <w:bCs/>
                <w:lang w:eastAsia="ru-RU"/>
              </w:rPr>
              <w:t>.2.</w:t>
            </w:r>
            <w:r w:rsidR="004470C9" w:rsidRPr="004A36CC">
              <w:rPr>
                <w:rFonts w:ascii="Times New Roman" w:hAnsi="Times New Roman" w:cs="Times New Roman"/>
              </w:rPr>
              <w:t xml:space="preserve"> Составление и подписание сторонами акта об осуществлении технологического присоединения и направление (выдача) его заявителю.</w:t>
            </w:r>
          </w:p>
          <w:p w:rsidR="004470C9" w:rsidRPr="004A36CC" w:rsidRDefault="004470C9" w:rsidP="004470C9">
            <w:pPr>
              <w:autoSpaceDE w:val="0"/>
              <w:autoSpaceDN w:val="0"/>
              <w:adjustRightInd w:val="0"/>
              <w:rPr>
                <w:rFonts w:ascii="Times New Roman" w:hAnsi="Times New Roman" w:cs="Times New Roman"/>
              </w:rPr>
            </w:pPr>
          </w:p>
        </w:tc>
        <w:tc>
          <w:tcPr>
            <w:tcW w:w="3260" w:type="dxa"/>
          </w:tcPr>
          <w:p w:rsidR="004470C9" w:rsidRPr="004A36CC" w:rsidRDefault="004470C9" w:rsidP="004470C9">
            <w:pPr>
              <w:autoSpaceDE w:val="0"/>
              <w:autoSpaceDN w:val="0"/>
              <w:adjustRightInd w:val="0"/>
              <w:rPr>
                <w:rFonts w:ascii="Times New Roman" w:hAnsi="Times New Roman" w:cs="Times New Roman"/>
              </w:rPr>
            </w:pPr>
            <w:r w:rsidRPr="004A36CC">
              <w:rPr>
                <w:rFonts w:ascii="Times New Roman" w:hAnsi="Times New Roman" w:cs="Times New Roman"/>
              </w:rPr>
              <w:t xml:space="preserve">Подписанный со стороны сетевой организации акт об осуществлении технологического присоединения в письменной форме выдается заявителю (его уполномоченному представителю) в </w:t>
            </w:r>
            <w:r w:rsidR="00855E45">
              <w:rPr>
                <w:rFonts w:ascii="Times New Roman" w:eastAsia="Times New Roman" w:hAnsi="Times New Roman" w:cs="Times New Roman"/>
                <w:lang w:eastAsia="ru-RU"/>
              </w:rPr>
              <w:t>абонентском отделе</w:t>
            </w:r>
            <w:r w:rsidRPr="004A36CC">
              <w:rPr>
                <w:rFonts w:ascii="Times New Roman" w:hAnsi="Times New Roman" w:cs="Times New Roman"/>
              </w:rPr>
              <w:t xml:space="preserve"> или направляется заявителю </w:t>
            </w:r>
            <w:r w:rsidRPr="004A36CC">
              <w:rPr>
                <w:rFonts w:ascii="Times New Roman" w:eastAsia="Times New Roman" w:hAnsi="Times New Roman" w:cs="Times New Roman"/>
                <w:lang w:eastAsia="ru-RU"/>
              </w:rPr>
              <w:t>способом</w:t>
            </w:r>
            <w:r w:rsidRPr="004A36CC">
              <w:rPr>
                <w:rFonts w:ascii="Times New Roman" w:hAnsi="Times New Roman" w:cs="Times New Roman"/>
              </w:rPr>
              <w:t xml:space="preserve">, позволяющим подтвердить факт получения. </w:t>
            </w:r>
          </w:p>
          <w:p w:rsidR="004470C9" w:rsidRPr="004A36CC" w:rsidRDefault="004470C9" w:rsidP="004470C9">
            <w:pPr>
              <w:autoSpaceDE w:val="0"/>
              <w:autoSpaceDN w:val="0"/>
              <w:adjustRightInd w:val="0"/>
              <w:rPr>
                <w:rFonts w:ascii="Times New Roman" w:hAnsi="Times New Roman" w:cs="Times New Roman"/>
              </w:rPr>
            </w:pPr>
            <w:r w:rsidRPr="004A36CC">
              <w:rPr>
                <w:rFonts w:ascii="Times New Roman" w:hAnsi="Times New Roman" w:cs="Times New Roman"/>
                <w:bCs/>
              </w:rPr>
              <w:t xml:space="preserve">В случае если заявителем выбран способ обмена документами в электронной форме, акт подлежит направлению и оформлению сторонами в электронном виде.  </w:t>
            </w:r>
          </w:p>
        </w:tc>
        <w:tc>
          <w:tcPr>
            <w:tcW w:w="2268" w:type="dxa"/>
          </w:tcPr>
          <w:p w:rsidR="004470C9" w:rsidRPr="004A36CC" w:rsidRDefault="004470C9" w:rsidP="004470C9">
            <w:pPr>
              <w:autoSpaceDE w:val="0"/>
              <w:autoSpaceDN w:val="0"/>
              <w:adjustRightInd w:val="0"/>
              <w:jc w:val="both"/>
              <w:rPr>
                <w:rFonts w:ascii="Times New Roman" w:hAnsi="Times New Roman" w:cs="Times New Roman"/>
              </w:rPr>
            </w:pPr>
            <w:r w:rsidRPr="004A36CC">
              <w:rPr>
                <w:rFonts w:ascii="Times New Roman" w:hAnsi="Times New Roman" w:cs="Times New Roman"/>
              </w:rPr>
              <w:t>Не позднее 3 рабочих дней после осуществления сетевой организацией фактического присоединения объектов электроэнергетики (</w:t>
            </w:r>
            <w:proofErr w:type="spellStart"/>
            <w:r w:rsidRPr="004A36CC">
              <w:rPr>
                <w:rFonts w:ascii="Times New Roman" w:hAnsi="Times New Roman" w:cs="Times New Roman"/>
              </w:rPr>
              <w:t>энергопринимающих</w:t>
            </w:r>
            <w:proofErr w:type="spellEnd"/>
            <w:r w:rsidRPr="004A36CC">
              <w:rPr>
                <w:rFonts w:ascii="Times New Roman" w:hAnsi="Times New Roman" w:cs="Times New Roman"/>
              </w:rPr>
              <w:t xml:space="preserve"> устройств) заявителя к электрическим сетям и фактического приема (подачи) напряжения и мощности.</w:t>
            </w:r>
          </w:p>
          <w:p w:rsidR="004470C9" w:rsidRPr="004A36CC" w:rsidRDefault="004470C9" w:rsidP="004470C9">
            <w:pPr>
              <w:autoSpaceDE w:val="0"/>
              <w:autoSpaceDN w:val="0"/>
              <w:adjustRightInd w:val="0"/>
              <w:rPr>
                <w:rFonts w:ascii="Times New Roman" w:hAnsi="Times New Roman" w:cs="Times New Roman"/>
              </w:rPr>
            </w:pPr>
          </w:p>
        </w:tc>
        <w:tc>
          <w:tcPr>
            <w:tcW w:w="1984" w:type="dxa"/>
          </w:tcPr>
          <w:p w:rsidR="004470C9" w:rsidRPr="004A36CC" w:rsidRDefault="004470C9" w:rsidP="004470C9">
            <w:pPr>
              <w:autoSpaceDE w:val="0"/>
              <w:autoSpaceDN w:val="0"/>
              <w:adjustRightInd w:val="0"/>
              <w:ind w:left="-16" w:hanging="16"/>
              <w:jc w:val="both"/>
              <w:rPr>
                <w:rFonts w:ascii="Times New Roman" w:hAnsi="Times New Roman" w:cs="Times New Roman"/>
              </w:rPr>
            </w:pPr>
            <w:r w:rsidRPr="004A36CC">
              <w:rPr>
                <w:rFonts w:ascii="Times New Roman" w:hAnsi="Times New Roman" w:cs="Times New Roman"/>
              </w:rPr>
              <w:t xml:space="preserve">Пункт 19 Правил </w:t>
            </w:r>
          </w:p>
        </w:tc>
      </w:tr>
      <w:tr w:rsidR="004470C9" w:rsidRPr="004A36CC" w:rsidTr="00CB4059">
        <w:tc>
          <w:tcPr>
            <w:tcW w:w="421" w:type="dxa"/>
          </w:tcPr>
          <w:p w:rsidR="004470C9" w:rsidRPr="004A36CC" w:rsidRDefault="004470C9" w:rsidP="004470C9">
            <w:pPr>
              <w:jc w:val="both"/>
              <w:outlineLvl w:val="0"/>
              <w:rPr>
                <w:rFonts w:ascii="Times New Roman" w:hAnsi="Times New Roman" w:cs="Times New Roman"/>
                <w:b/>
                <w:color w:val="0033CC"/>
              </w:rPr>
            </w:pPr>
          </w:p>
        </w:tc>
        <w:tc>
          <w:tcPr>
            <w:tcW w:w="2126" w:type="dxa"/>
          </w:tcPr>
          <w:p w:rsidR="004470C9" w:rsidRPr="004A36CC" w:rsidRDefault="004470C9" w:rsidP="004470C9">
            <w:pPr>
              <w:jc w:val="both"/>
              <w:outlineLvl w:val="0"/>
              <w:rPr>
                <w:rFonts w:ascii="Times New Roman" w:hAnsi="Times New Roman" w:cs="Times New Roman"/>
                <w:b/>
              </w:rPr>
            </w:pPr>
          </w:p>
        </w:tc>
        <w:tc>
          <w:tcPr>
            <w:tcW w:w="5245" w:type="dxa"/>
          </w:tcPr>
          <w:p w:rsidR="004470C9" w:rsidRPr="004A36CC" w:rsidRDefault="00E87661" w:rsidP="004470C9">
            <w:pPr>
              <w:pStyle w:val="ConsPlusNormal"/>
              <w:rPr>
                <w:rFonts w:ascii="Times New Roman" w:eastAsia="Times New Roman" w:hAnsi="Times New Roman" w:cs="Times New Roman"/>
                <w:b/>
                <w:bCs/>
                <w:sz w:val="22"/>
                <w:szCs w:val="22"/>
                <w:lang w:eastAsia="ru-RU"/>
              </w:rPr>
            </w:pPr>
            <w:r w:rsidRPr="004A36CC">
              <w:rPr>
                <w:rFonts w:ascii="Times New Roman" w:eastAsia="Times New Roman" w:hAnsi="Times New Roman" w:cs="Times New Roman"/>
                <w:bCs/>
                <w:sz w:val="22"/>
                <w:szCs w:val="22"/>
                <w:lang w:eastAsia="ru-RU"/>
              </w:rPr>
              <w:t>7</w:t>
            </w:r>
            <w:r w:rsidR="004470C9" w:rsidRPr="004A36CC">
              <w:rPr>
                <w:rFonts w:ascii="Times New Roman" w:eastAsia="Times New Roman" w:hAnsi="Times New Roman" w:cs="Times New Roman"/>
                <w:bCs/>
                <w:sz w:val="22"/>
                <w:szCs w:val="22"/>
                <w:lang w:eastAsia="ru-RU"/>
              </w:rPr>
              <w:t>.3.</w:t>
            </w:r>
            <w:r w:rsidR="004470C9" w:rsidRPr="004A36CC">
              <w:rPr>
                <w:rFonts w:ascii="Times New Roman" w:hAnsi="Times New Roman" w:cs="Times New Roman"/>
                <w:sz w:val="22"/>
                <w:szCs w:val="22"/>
              </w:rPr>
              <w:t xml:space="preserve"> </w:t>
            </w:r>
            <w:proofErr w:type="gramStart"/>
            <w:r w:rsidR="004470C9" w:rsidRPr="004A36CC">
              <w:rPr>
                <w:rFonts w:ascii="Times New Roman" w:hAnsi="Times New Roman" w:cs="Times New Roman"/>
                <w:sz w:val="22"/>
                <w:szCs w:val="22"/>
              </w:rPr>
              <w:t xml:space="preserve">Направление сетевой организацией после подписания копии акта об осуществлении технологического присоединения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w:t>
            </w:r>
            <w:proofErr w:type="spellStart"/>
            <w:r w:rsidR="004470C9" w:rsidRPr="004A36CC">
              <w:rPr>
                <w:rFonts w:ascii="Times New Roman" w:hAnsi="Times New Roman" w:cs="Times New Roman"/>
                <w:sz w:val="22"/>
                <w:szCs w:val="22"/>
              </w:rPr>
              <w:t>энергопринимающих</w:t>
            </w:r>
            <w:proofErr w:type="spellEnd"/>
            <w:r w:rsidR="004470C9" w:rsidRPr="004A36CC">
              <w:rPr>
                <w:rFonts w:ascii="Times New Roman" w:hAnsi="Times New Roman" w:cs="Times New Roman"/>
                <w:sz w:val="22"/>
                <w:szCs w:val="22"/>
              </w:rPr>
              <w:t xml:space="preserve">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w:t>
            </w:r>
            <w:proofErr w:type="gramEnd"/>
            <w:r w:rsidR="004470C9" w:rsidRPr="004A36CC">
              <w:rPr>
                <w:rFonts w:ascii="Times New Roman" w:hAnsi="Times New Roman" w:cs="Times New Roman"/>
                <w:sz w:val="22"/>
                <w:szCs w:val="22"/>
              </w:rPr>
              <w:t xml:space="preserve"> </w:t>
            </w:r>
            <w:proofErr w:type="gramStart"/>
            <w:r w:rsidR="004470C9" w:rsidRPr="004A36CC">
              <w:rPr>
                <w:rFonts w:ascii="Times New Roman" w:hAnsi="Times New Roman" w:cs="Times New Roman"/>
                <w:sz w:val="22"/>
                <w:szCs w:val="22"/>
              </w:rPr>
              <w:t xml:space="preserve">заявитель намеревается заключить договор энергоснабжения (купли-продажи (поставки) </w:t>
            </w:r>
            <w:r w:rsidR="004470C9" w:rsidRPr="004A36CC">
              <w:rPr>
                <w:rFonts w:ascii="Times New Roman" w:hAnsi="Times New Roman" w:cs="Times New Roman"/>
                <w:sz w:val="22"/>
                <w:szCs w:val="22"/>
              </w:rPr>
              <w:lastRenderedPageBreak/>
              <w:t>электрической энергии (мощности).</w:t>
            </w:r>
            <w:proofErr w:type="gramEnd"/>
          </w:p>
        </w:tc>
        <w:tc>
          <w:tcPr>
            <w:tcW w:w="3260" w:type="dxa"/>
          </w:tcPr>
          <w:p w:rsidR="004470C9" w:rsidRPr="004A36CC" w:rsidRDefault="004470C9" w:rsidP="004470C9">
            <w:pPr>
              <w:autoSpaceDE w:val="0"/>
              <w:autoSpaceDN w:val="0"/>
              <w:adjustRightInd w:val="0"/>
              <w:jc w:val="both"/>
              <w:rPr>
                <w:rFonts w:ascii="Times New Roman" w:hAnsi="Times New Roman" w:cs="Times New Roman"/>
              </w:rPr>
            </w:pPr>
            <w:r w:rsidRPr="004A36CC">
              <w:rPr>
                <w:rFonts w:ascii="Times New Roman" w:hAnsi="Times New Roman" w:cs="Times New Roman"/>
              </w:rPr>
              <w:lastRenderedPageBreak/>
              <w:t>В письменном или электронном виде.</w:t>
            </w:r>
          </w:p>
        </w:tc>
        <w:tc>
          <w:tcPr>
            <w:tcW w:w="2268" w:type="dxa"/>
          </w:tcPr>
          <w:p w:rsidR="004470C9" w:rsidRPr="004A36CC" w:rsidRDefault="004470C9" w:rsidP="004470C9">
            <w:pPr>
              <w:autoSpaceDE w:val="0"/>
              <w:autoSpaceDN w:val="0"/>
              <w:adjustRightInd w:val="0"/>
              <w:rPr>
                <w:rFonts w:ascii="Times New Roman" w:hAnsi="Times New Roman" w:cs="Times New Roman"/>
              </w:rPr>
            </w:pPr>
            <w:r w:rsidRPr="004A36CC">
              <w:rPr>
                <w:rFonts w:ascii="Times New Roman" w:hAnsi="Times New Roman" w:cs="Times New Roman"/>
              </w:rPr>
              <w:t xml:space="preserve">Не позднее 2 рабочих дней со дня подписания заявителем и сетевой организацией акта об осуществлении технологического присоединения </w:t>
            </w:r>
          </w:p>
        </w:tc>
        <w:tc>
          <w:tcPr>
            <w:tcW w:w="1984" w:type="dxa"/>
          </w:tcPr>
          <w:p w:rsidR="004470C9" w:rsidRPr="004A36CC" w:rsidRDefault="004470C9" w:rsidP="009B69AB">
            <w:pPr>
              <w:autoSpaceDE w:val="0"/>
              <w:autoSpaceDN w:val="0"/>
              <w:adjustRightInd w:val="0"/>
              <w:ind w:left="-16" w:hanging="16"/>
              <w:rPr>
                <w:rFonts w:ascii="Times New Roman" w:hAnsi="Times New Roman" w:cs="Times New Roman"/>
              </w:rPr>
            </w:pPr>
            <w:r w:rsidRPr="004A36CC">
              <w:rPr>
                <w:rFonts w:ascii="Times New Roman" w:hAnsi="Times New Roman" w:cs="Times New Roman"/>
              </w:rPr>
              <w:t xml:space="preserve">Пункт 19 Правил </w:t>
            </w:r>
          </w:p>
        </w:tc>
      </w:tr>
      <w:tr w:rsidR="004470C9" w:rsidRPr="004A36CC" w:rsidTr="00CB4059">
        <w:tc>
          <w:tcPr>
            <w:tcW w:w="421" w:type="dxa"/>
          </w:tcPr>
          <w:p w:rsidR="004470C9" w:rsidRPr="004A36CC" w:rsidRDefault="004470C9" w:rsidP="004470C9">
            <w:pPr>
              <w:jc w:val="both"/>
              <w:outlineLvl w:val="0"/>
              <w:rPr>
                <w:rFonts w:ascii="Times New Roman" w:hAnsi="Times New Roman" w:cs="Times New Roman"/>
                <w:b/>
                <w:color w:val="0033CC"/>
              </w:rPr>
            </w:pPr>
          </w:p>
        </w:tc>
        <w:tc>
          <w:tcPr>
            <w:tcW w:w="2126" w:type="dxa"/>
          </w:tcPr>
          <w:p w:rsidR="004470C9" w:rsidRPr="004A36CC" w:rsidRDefault="004470C9" w:rsidP="004470C9">
            <w:pPr>
              <w:outlineLvl w:val="0"/>
              <w:rPr>
                <w:rFonts w:ascii="Times New Roman" w:hAnsi="Times New Roman" w:cs="Times New Roman"/>
                <w:b/>
              </w:rPr>
            </w:pPr>
          </w:p>
        </w:tc>
        <w:tc>
          <w:tcPr>
            <w:tcW w:w="5245" w:type="dxa"/>
          </w:tcPr>
          <w:p w:rsidR="004470C9" w:rsidRPr="004A36CC" w:rsidRDefault="00E87661" w:rsidP="00AA22DF">
            <w:pPr>
              <w:autoSpaceDE w:val="0"/>
              <w:autoSpaceDN w:val="0"/>
              <w:adjustRightInd w:val="0"/>
              <w:jc w:val="both"/>
              <w:rPr>
                <w:rFonts w:ascii="Times New Roman" w:hAnsi="Times New Roman" w:cs="Times New Roman"/>
                <w:b/>
                <w:bCs/>
              </w:rPr>
            </w:pPr>
            <w:r w:rsidRPr="004A36CC">
              <w:rPr>
                <w:rFonts w:ascii="Times New Roman" w:hAnsi="Times New Roman" w:cs="Times New Roman"/>
                <w:bCs/>
              </w:rPr>
              <w:t>7</w:t>
            </w:r>
            <w:r w:rsidR="004470C9" w:rsidRPr="004A36CC">
              <w:rPr>
                <w:rFonts w:ascii="Times New Roman" w:hAnsi="Times New Roman" w:cs="Times New Roman"/>
                <w:bCs/>
              </w:rPr>
              <w:t xml:space="preserve">.4. </w:t>
            </w:r>
            <w:r w:rsidR="004470C9" w:rsidRPr="004A36CC">
              <w:rPr>
                <w:rFonts w:ascii="Times New Roman" w:hAnsi="Times New Roman" w:cs="Times New Roman"/>
              </w:rPr>
              <w:t>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направить такой договор гарантирующему поставщику, с которым заявитель намерен заключить указанный договор.</w:t>
            </w:r>
          </w:p>
        </w:tc>
        <w:tc>
          <w:tcPr>
            <w:tcW w:w="3260" w:type="dxa"/>
          </w:tcPr>
          <w:p w:rsidR="004470C9" w:rsidRPr="004A36CC" w:rsidRDefault="004470C9" w:rsidP="004470C9">
            <w:pPr>
              <w:autoSpaceDE w:val="0"/>
              <w:autoSpaceDN w:val="0"/>
              <w:adjustRightInd w:val="0"/>
              <w:rPr>
                <w:rFonts w:ascii="Times New Roman" w:hAnsi="Times New Roman" w:cs="Times New Roman"/>
              </w:rPr>
            </w:pPr>
            <w:r w:rsidRPr="004A36CC">
              <w:rPr>
                <w:rFonts w:ascii="Times New Roman" w:hAnsi="Times New Roman" w:cs="Times New Roman"/>
              </w:rPr>
              <w:t>В письменном или электронном виде.</w:t>
            </w:r>
          </w:p>
        </w:tc>
        <w:tc>
          <w:tcPr>
            <w:tcW w:w="2268" w:type="dxa"/>
          </w:tcPr>
          <w:p w:rsidR="004470C9" w:rsidRPr="004A36CC" w:rsidRDefault="004470C9" w:rsidP="004470C9">
            <w:pPr>
              <w:autoSpaceDE w:val="0"/>
              <w:autoSpaceDN w:val="0"/>
              <w:adjustRightInd w:val="0"/>
              <w:rPr>
                <w:rFonts w:ascii="Times New Roman" w:hAnsi="Times New Roman" w:cs="Times New Roman"/>
                <w:bCs/>
              </w:rPr>
            </w:pPr>
            <w:r w:rsidRPr="004A36CC">
              <w:rPr>
                <w:rFonts w:ascii="Times New Roman" w:hAnsi="Times New Roman" w:cs="Times New Roman"/>
                <w:bCs/>
              </w:rPr>
              <w:t>Не позднее 2 рабочих дней со дня представления заявителем в сетевую организацию</w:t>
            </w:r>
            <w:r w:rsidRPr="004A36CC">
              <w:rPr>
                <w:rFonts w:ascii="Times New Roman" w:hAnsi="Times New Roman" w:cs="Times New Roman"/>
              </w:rPr>
              <w:t xml:space="preserve"> договора, </w:t>
            </w:r>
            <w:r w:rsidRPr="004A36CC">
              <w:rPr>
                <w:rFonts w:ascii="Times New Roman" w:hAnsi="Times New Roman" w:cs="Times New Roman"/>
                <w:bCs/>
              </w:rPr>
              <w:t>обеспечивающего продажу электрической энергии (мощности) на розничном рынке</w:t>
            </w:r>
          </w:p>
        </w:tc>
        <w:tc>
          <w:tcPr>
            <w:tcW w:w="1984" w:type="dxa"/>
          </w:tcPr>
          <w:p w:rsidR="004470C9" w:rsidRPr="004A36CC" w:rsidRDefault="00AA22DF" w:rsidP="00AA22DF">
            <w:pPr>
              <w:autoSpaceDE w:val="0"/>
              <w:autoSpaceDN w:val="0"/>
              <w:adjustRightInd w:val="0"/>
              <w:ind w:left="-16" w:hanging="16"/>
              <w:rPr>
                <w:rFonts w:ascii="Times New Roman" w:hAnsi="Times New Roman" w:cs="Times New Roman"/>
              </w:rPr>
            </w:pPr>
            <w:r>
              <w:rPr>
                <w:rFonts w:ascii="Times New Roman" w:hAnsi="Times New Roman" w:cs="Times New Roman"/>
              </w:rPr>
              <w:t xml:space="preserve">Пункт 19 </w:t>
            </w:r>
            <w:r w:rsidR="004470C9" w:rsidRPr="004A36CC">
              <w:rPr>
                <w:rFonts w:ascii="Times New Roman" w:hAnsi="Times New Roman" w:cs="Times New Roman"/>
              </w:rPr>
              <w:t>Правил</w:t>
            </w:r>
          </w:p>
        </w:tc>
      </w:tr>
      <w:tr w:rsidR="004470C9" w:rsidRPr="004A36CC" w:rsidTr="00CB4059">
        <w:tc>
          <w:tcPr>
            <w:tcW w:w="421" w:type="dxa"/>
          </w:tcPr>
          <w:p w:rsidR="004470C9" w:rsidRPr="004A36CC" w:rsidRDefault="004470C9" w:rsidP="004470C9">
            <w:pPr>
              <w:jc w:val="both"/>
              <w:outlineLvl w:val="0"/>
              <w:rPr>
                <w:rFonts w:ascii="Times New Roman" w:hAnsi="Times New Roman" w:cs="Times New Roman"/>
                <w:color w:val="0033CC"/>
              </w:rPr>
            </w:pPr>
          </w:p>
        </w:tc>
        <w:tc>
          <w:tcPr>
            <w:tcW w:w="2126" w:type="dxa"/>
          </w:tcPr>
          <w:p w:rsidR="004470C9" w:rsidRPr="004A36CC" w:rsidRDefault="004470C9" w:rsidP="004470C9">
            <w:pPr>
              <w:outlineLvl w:val="0"/>
              <w:rPr>
                <w:rFonts w:ascii="Times New Roman" w:hAnsi="Times New Roman" w:cs="Times New Roman"/>
                <w:b/>
              </w:rPr>
            </w:pPr>
          </w:p>
        </w:tc>
        <w:tc>
          <w:tcPr>
            <w:tcW w:w="5245" w:type="dxa"/>
          </w:tcPr>
          <w:p w:rsidR="004470C9" w:rsidRPr="004A36CC" w:rsidRDefault="00B20FDD" w:rsidP="004470C9">
            <w:pPr>
              <w:autoSpaceDE w:val="0"/>
              <w:autoSpaceDN w:val="0"/>
              <w:adjustRightInd w:val="0"/>
              <w:jc w:val="both"/>
              <w:rPr>
                <w:rFonts w:ascii="Times New Roman" w:hAnsi="Times New Roman" w:cs="Times New Roman"/>
              </w:rPr>
            </w:pPr>
            <w:r w:rsidRPr="004A36CC">
              <w:rPr>
                <w:rFonts w:ascii="Times New Roman" w:hAnsi="Times New Roman" w:cs="Times New Roman"/>
              </w:rPr>
              <w:t>7</w:t>
            </w:r>
            <w:r w:rsidR="004470C9" w:rsidRPr="004A36CC">
              <w:rPr>
                <w:rFonts w:ascii="Times New Roman" w:hAnsi="Times New Roman" w:cs="Times New Roman"/>
              </w:rPr>
              <w:t xml:space="preserve">.5. </w:t>
            </w:r>
            <w:proofErr w:type="gramStart"/>
            <w:r w:rsidR="004470C9" w:rsidRPr="004A36CC">
              <w:rPr>
                <w:rFonts w:ascii="Times New Roman" w:hAnsi="Times New Roman" w:cs="Times New Roman"/>
              </w:rP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 договора заявитель направляет его самостоятельно гарантирующему поставщику, указанному в заявке.</w:t>
            </w:r>
            <w:proofErr w:type="gramEnd"/>
          </w:p>
        </w:tc>
        <w:tc>
          <w:tcPr>
            <w:tcW w:w="3260" w:type="dxa"/>
          </w:tcPr>
          <w:p w:rsidR="004470C9" w:rsidRPr="004A36CC" w:rsidRDefault="004470C9" w:rsidP="004470C9">
            <w:pPr>
              <w:autoSpaceDE w:val="0"/>
              <w:autoSpaceDN w:val="0"/>
              <w:adjustRightInd w:val="0"/>
              <w:rPr>
                <w:rFonts w:ascii="Times New Roman" w:hAnsi="Times New Roman" w:cs="Times New Roman"/>
              </w:rPr>
            </w:pPr>
            <w:r w:rsidRPr="004A36CC">
              <w:rPr>
                <w:rFonts w:ascii="Times New Roman" w:hAnsi="Times New Roman" w:cs="Times New Roman"/>
              </w:rPr>
              <w:t>В письменном или электронном виде.</w:t>
            </w:r>
          </w:p>
        </w:tc>
        <w:tc>
          <w:tcPr>
            <w:tcW w:w="2268" w:type="dxa"/>
          </w:tcPr>
          <w:p w:rsidR="004470C9" w:rsidRPr="004A36CC" w:rsidRDefault="004470C9" w:rsidP="004470C9">
            <w:pPr>
              <w:autoSpaceDE w:val="0"/>
              <w:autoSpaceDN w:val="0"/>
              <w:adjustRightInd w:val="0"/>
              <w:rPr>
                <w:rFonts w:ascii="Times New Roman" w:hAnsi="Times New Roman" w:cs="Times New Roman"/>
              </w:rPr>
            </w:pPr>
            <w:r w:rsidRPr="004A36CC">
              <w:rPr>
                <w:rFonts w:ascii="Times New Roman" w:hAnsi="Times New Roman" w:cs="Times New Roman"/>
              </w:rPr>
              <w:t>Заявитель направляет проект договора самостоятельно гарантирующему поставщику, указанному в заявке.</w:t>
            </w:r>
          </w:p>
        </w:tc>
        <w:tc>
          <w:tcPr>
            <w:tcW w:w="1984" w:type="dxa"/>
          </w:tcPr>
          <w:p w:rsidR="004470C9" w:rsidRPr="004A36CC" w:rsidRDefault="004470C9" w:rsidP="003303C4">
            <w:pPr>
              <w:autoSpaceDE w:val="0"/>
              <w:autoSpaceDN w:val="0"/>
              <w:adjustRightInd w:val="0"/>
              <w:ind w:left="-16" w:hanging="16"/>
              <w:rPr>
                <w:rFonts w:ascii="Times New Roman" w:hAnsi="Times New Roman" w:cs="Times New Roman"/>
              </w:rPr>
            </w:pPr>
            <w:r w:rsidRPr="004A36CC">
              <w:rPr>
                <w:rFonts w:ascii="Times New Roman" w:hAnsi="Times New Roman" w:cs="Times New Roman"/>
              </w:rPr>
              <w:t>Пункт</w:t>
            </w:r>
            <w:r w:rsidR="003303C4">
              <w:rPr>
                <w:rFonts w:ascii="Times New Roman" w:hAnsi="Times New Roman" w:cs="Times New Roman"/>
              </w:rPr>
              <w:t xml:space="preserve"> 19 П</w:t>
            </w:r>
            <w:r w:rsidRPr="004A36CC">
              <w:rPr>
                <w:rFonts w:ascii="Times New Roman" w:hAnsi="Times New Roman" w:cs="Times New Roman"/>
              </w:rPr>
              <w:t>равил</w:t>
            </w:r>
          </w:p>
        </w:tc>
      </w:tr>
    </w:tbl>
    <w:p w:rsidR="007C41F0" w:rsidRPr="004A36CC" w:rsidRDefault="007C41F0" w:rsidP="00805092">
      <w:pPr>
        <w:spacing w:after="0" w:line="240" w:lineRule="auto"/>
        <w:ind w:firstLine="708"/>
        <w:jc w:val="both"/>
        <w:outlineLvl w:val="0"/>
        <w:rPr>
          <w:rFonts w:ascii="Times New Roman" w:hAnsi="Times New Roman" w:cs="Times New Roman"/>
          <w:b/>
          <w:color w:val="0033CC"/>
        </w:rPr>
      </w:pPr>
    </w:p>
    <w:p w:rsidR="007C41F0" w:rsidRPr="004A36CC" w:rsidRDefault="007C41F0" w:rsidP="00805092">
      <w:pPr>
        <w:spacing w:after="0" w:line="240" w:lineRule="auto"/>
        <w:ind w:firstLine="708"/>
        <w:jc w:val="both"/>
        <w:outlineLvl w:val="0"/>
        <w:rPr>
          <w:rFonts w:ascii="Times New Roman" w:hAnsi="Times New Roman" w:cs="Times New Roman"/>
          <w:b/>
          <w:color w:val="0033CC"/>
        </w:rPr>
      </w:pPr>
    </w:p>
    <w:p w:rsidR="007C41F0" w:rsidRPr="004A36CC" w:rsidRDefault="007C41F0" w:rsidP="00805092">
      <w:pPr>
        <w:spacing w:after="0" w:line="240" w:lineRule="auto"/>
        <w:ind w:firstLine="708"/>
        <w:jc w:val="both"/>
        <w:outlineLvl w:val="0"/>
        <w:rPr>
          <w:rFonts w:ascii="Times New Roman" w:hAnsi="Times New Roman" w:cs="Times New Roman"/>
          <w:b/>
          <w:color w:val="0033CC"/>
        </w:rPr>
      </w:pPr>
    </w:p>
    <w:p w:rsidR="00805092" w:rsidRPr="004A36CC" w:rsidRDefault="00E82DFF" w:rsidP="00805092">
      <w:pPr>
        <w:spacing w:after="0" w:line="240" w:lineRule="auto"/>
        <w:ind w:firstLine="708"/>
        <w:jc w:val="both"/>
        <w:outlineLvl w:val="0"/>
        <w:rPr>
          <w:rFonts w:ascii="Times New Roman" w:hAnsi="Times New Roman" w:cs="Times New Roman"/>
          <w:b/>
          <w:color w:val="0033CC"/>
        </w:rPr>
      </w:pPr>
      <w:r w:rsidRPr="004A36CC">
        <w:rPr>
          <w:rFonts w:ascii="Times New Roman" w:hAnsi="Times New Roman" w:cs="Times New Roman"/>
          <w:b/>
          <w:color w:val="0033CC"/>
        </w:rPr>
        <w:tab/>
      </w:r>
    </w:p>
    <w:p w:rsidR="00805092" w:rsidRPr="004A36CC" w:rsidRDefault="00805092" w:rsidP="00805092">
      <w:pPr>
        <w:spacing w:after="0" w:line="240" w:lineRule="auto"/>
        <w:ind w:firstLine="708"/>
        <w:jc w:val="both"/>
        <w:outlineLvl w:val="0"/>
        <w:rPr>
          <w:rFonts w:ascii="Times New Roman" w:hAnsi="Times New Roman" w:cs="Times New Roman"/>
          <w:color w:val="0033CC"/>
        </w:rPr>
      </w:pPr>
      <w:r w:rsidRPr="004A36CC">
        <w:rPr>
          <w:rFonts w:ascii="Times New Roman" w:hAnsi="Times New Roman" w:cs="Times New Roman"/>
          <w:b/>
          <w:color w:val="0033CC"/>
        </w:rPr>
        <w:t>КОНТАКТНАЯ ИНФОРМАЦИЯ ДЛЯ НАПРАВЛЕНИЯ ОБРАЩЕНИЙ:</w:t>
      </w:r>
      <w:r w:rsidRPr="004A36CC">
        <w:rPr>
          <w:rFonts w:ascii="Times New Roman" w:hAnsi="Times New Roman" w:cs="Times New Roman"/>
          <w:color w:val="0033CC"/>
        </w:rPr>
        <w:t xml:space="preserve"> </w:t>
      </w:r>
    </w:p>
    <w:p w:rsidR="00855E45" w:rsidRPr="00D00DA7" w:rsidRDefault="00855E45" w:rsidP="00855E45">
      <w:pPr>
        <w:autoSpaceDE w:val="0"/>
        <w:autoSpaceDN w:val="0"/>
        <w:adjustRightInd w:val="0"/>
        <w:spacing w:after="0" w:line="240" w:lineRule="auto"/>
        <w:ind w:firstLine="708"/>
        <w:jc w:val="both"/>
        <w:rPr>
          <w:rFonts w:ascii="Times New Roman" w:hAnsi="Times New Roman" w:cs="Times New Roman"/>
          <w:sz w:val="20"/>
          <w:szCs w:val="20"/>
        </w:rPr>
      </w:pPr>
      <w:r w:rsidRPr="00D00DA7">
        <w:rPr>
          <w:rFonts w:ascii="Times New Roman" w:hAnsi="Times New Roman" w:cs="Times New Roman"/>
          <w:sz w:val="20"/>
          <w:szCs w:val="20"/>
        </w:rPr>
        <w:t xml:space="preserve">Информацию об оказываемых </w:t>
      </w:r>
      <w:proofErr w:type="spellStart"/>
      <w:r>
        <w:rPr>
          <w:rFonts w:ascii="Times New Roman" w:hAnsi="Times New Roman" w:cs="Times New Roman"/>
          <w:sz w:val="20"/>
          <w:szCs w:val="20"/>
        </w:rPr>
        <w:t>Сибайского</w:t>
      </w:r>
      <w:proofErr w:type="spellEnd"/>
      <w:r>
        <w:rPr>
          <w:rFonts w:ascii="Times New Roman" w:hAnsi="Times New Roman" w:cs="Times New Roman"/>
          <w:sz w:val="20"/>
          <w:szCs w:val="20"/>
        </w:rPr>
        <w:t xml:space="preserve"> филиала АО «</w:t>
      </w:r>
      <w:proofErr w:type="spellStart"/>
      <w:r>
        <w:rPr>
          <w:rFonts w:ascii="Times New Roman" w:hAnsi="Times New Roman" w:cs="Times New Roman"/>
          <w:sz w:val="20"/>
          <w:szCs w:val="20"/>
        </w:rPr>
        <w:t>Учалинский</w:t>
      </w:r>
      <w:proofErr w:type="spellEnd"/>
      <w:r>
        <w:rPr>
          <w:rFonts w:ascii="Times New Roman" w:hAnsi="Times New Roman" w:cs="Times New Roman"/>
          <w:sz w:val="20"/>
          <w:szCs w:val="20"/>
        </w:rPr>
        <w:t xml:space="preserve"> ГОК»</w:t>
      </w:r>
      <w:r w:rsidRPr="00D00DA7">
        <w:rPr>
          <w:rFonts w:ascii="Times New Roman" w:hAnsi="Times New Roman" w:cs="Times New Roman"/>
          <w:sz w:val="20"/>
          <w:szCs w:val="20"/>
        </w:rPr>
        <w:t xml:space="preserve"> услугах можно получить в </w:t>
      </w:r>
      <w:r>
        <w:rPr>
          <w:rFonts w:ascii="Times New Roman" w:hAnsi="Times New Roman" w:cs="Times New Roman"/>
          <w:sz w:val="20"/>
          <w:szCs w:val="20"/>
        </w:rPr>
        <w:t>Абонентском отделе</w:t>
      </w:r>
      <w:r w:rsidRPr="00D00DA7">
        <w:rPr>
          <w:rFonts w:ascii="Times New Roman" w:hAnsi="Times New Roman" w:cs="Times New Roman"/>
          <w:sz w:val="20"/>
          <w:szCs w:val="20"/>
        </w:rPr>
        <w:t xml:space="preserve"> по адресу: г</w:t>
      </w:r>
      <w:proofErr w:type="gramStart"/>
      <w:r w:rsidRPr="00D00DA7">
        <w:rPr>
          <w:rFonts w:ascii="Times New Roman" w:hAnsi="Times New Roman" w:cs="Times New Roman"/>
          <w:sz w:val="20"/>
          <w:szCs w:val="20"/>
        </w:rPr>
        <w:t>.</w:t>
      </w:r>
      <w:r>
        <w:rPr>
          <w:rFonts w:ascii="Times New Roman" w:hAnsi="Times New Roman" w:cs="Times New Roman"/>
          <w:sz w:val="20"/>
          <w:szCs w:val="20"/>
        </w:rPr>
        <w:t>С</w:t>
      </w:r>
      <w:proofErr w:type="gramEnd"/>
      <w:r>
        <w:rPr>
          <w:rFonts w:ascii="Times New Roman" w:hAnsi="Times New Roman" w:cs="Times New Roman"/>
          <w:sz w:val="20"/>
          <w:szCs w:val="20"/>
        </w:rPr>
        <w:t>ибай</w:t>
      </w:r>
      <w:r w:rsidRPr="00D00DA7">
        <w:rPr>
          <w:rFonts w:ascii="Times New Roman" w:hAnsi="Times New Roman" w:cs="Times New Roman"/>
          <w:sz w:val="20"/>
          <w:szCs w:val="20"/>
        </w:rPr>
        <w:t xml:space="preserve">, </w:t>
      </w:r>
      <w:r>
        <w:rPr>
          <w:rFonts w:ascii="Times New Roman" w:hAnsi="Times New Roman" w:cs="Times New Roman"/>
          <w:sz w:val="20"/>
          <w:szCs w:val="20"/>
        </w:rPr>
        <w:t>Индустриальное шоссе</w:t>
      </w:r>
      <w:r w:rsidRPr="00D00DA7">
        <w:rPr>
          <w:rFonts w:ascii="Times New Roman" w:hAnsi="Times New Roman" w:cs="Times New Roman"/>
          <w:sz w:val="20"/>
          <w:szCs w:val="20"/>
        </w:rPr>
        <w:t>,</w:t>
      </w:r>
      <w:r>
        <w:rPr>
          <w:rFonts w:ascii="Times New Roman" w:hAnsi="Times New Roman" w:cs="Times New Roman"/>
          <w:sz w:val="20"/>
          <w:szCs w:val="20"/>
        </w:rPr>
        <w:t xml:space="preserve"> 7/4</w:t>
      </w:r>
      <w:r w:rsidRPr="00D00DA7">
        <w:rPr>
          <w:rFonts w:ascii="Times New Roman" w:hAnsi="Times New Roman" w:cs="Times New Roman"/>
          <w:sz w:val="20"/>
          <w:szCs w:val="20"/>
        </w:rPr>
        <w:t>,</w:t>
      </w:r>
      <w:r w:rsidRPr="00D00DA7">
        <w:rPr>
          <w:rFonts w:ascii="Times New Roman" w:eastAsia="Calibri" w:hAnsi="Times New Roman" w:cs="Times New Roman"/>
          <w:sz w:val="20"/>
          <w:szCs w:val="20"/>
        </w:rPr>
        <w:t xml:space="preserve"> телефон: 8 (347</w:t>
      </w:r>
      <w:r>
        <w:rPr>
          <w:rFonts w:ascii="Times New Roman" w:eastAsia="Calibri" w:hAnsi="Times New Roman" w:cs="Times New Roman"/>
          <w:sz w:val="20"/>
          <w:szCs w:val="20"/>
        </w:rPr>
        <w:t>75</w:t>
      </w:r>
      <w:r w:rsidRPr="00D00DA7">
        <w:rPr>
          <w:rFonts w:ascii="Times New Roman" w:eastAsia="Calibri" w:hAnsi="Times New Roman" w:cs="Times New Roman"/>
          <w:sz w:val="20"/>
          <w:szCs w:val="20"/>
        </w:rPr>
        <w:t xml:space="preserve">) </w:t>
      </w:r>
      <w:r>
        <w:rPr>
          <w:rFonts w:ascii="Times New Roman" w:eastAsia="Calibri" w:hAnsi="Times New Roman" w:cs="Times New Roman"/>
          <w:sz w:val="20"/>
          <w:szCs w:val="20"/>
        </w:rPr>
        <w:t>4</w:t>
      </w:r>
      <w:r w:rsidRPr="00D00DA7">
        <w:rPr>
          <w:rFonts w:ascii="Times New Roman" w:eastAsia="Calibri" w:hAnsi="Times New Roman" w:cs="Times New Roman"/>
          <w:sz w:val="20"/>
          <w:szCs w:val="20"/>
        </w:rPr>
        <w:t>-</w:t>
      </w:r>
      <w:r>
        <w:rPr>
          <w:rFonts w:ascii="Times New Roman" w:eastAsia="Calibri" w:hAnsi="Times New Roman" w:cs="Times New Roman"/>
          <w:sz w:val="20"/>
          <w:szCs w:val="20"/>
        </w:rPr>
        <w:t>25</w:t>
      </w:r>
      <w:r w:rsidRPr="00D00DA7">
        <w:rPr>
          <w:rFonts w:ascii="Times New Roman" w:eastAsia="Calibri" w:hAnsi="Times New Roman" w:cs="Times New Roman"/>
          <w:sz w:val="20"/>
          <w:szCs w:val="20"/>
        </w:rPr>
        <w:t>-</w:t>
      </w:r>
      <w:r>
        <w:rPr>
          <w:rFonts w:ascii="Times New Roman" w:eastAsia="Calibri" w:hAnsi="Times New Roman" w:cs="Times New Roman"/>
          <w:sz w:val="20"/>
          <w:szCs w:val="20"/>
        </w:rPr>
        <w:t>4</w:t>
      </w:r>
      <w:r w:rsidRPr="00D00DA7">
        <w:rPr>
          <w:rFonts w:ascii="Times New Roman" w:eastAsia="Calibri" w:hAnsi="Times New Roman" w:cs="Times New Roman"/>
          <w:sz w:val="20"/>
          <w:szCs w:val="20"/>
        </w:rPr>
        <w:t>0 .</w:t>
      </w:r>
    </w:p>
    <w:p w:rsidR="00855E45" w:rsidRPr="00D00DA7" w:rsidRDefault="00855E45" w:rsidP="00855E45">
      <w:pPr>
        <w:spacing w:after="0" w:line="240" w:lineRule="auto"/>
        <w:ind w:firstLine="708"/>
        <w:jc w:val="both"/>
        <w:rPr>
          <w:rFonts w:ascii="Times New Roman" w:hAnsi="Times New Roman" w:cs="Times New Roman"/>
          <w:sz w:val="20"/>
          <w:szCs w:val="20"/>
        </w:rPr>
      </w:pPr>
      <w:r w:rsidRPr="00D00DA7">
        <w:rPr>
          <w:rFonts w:ascii="Times New Roman" w:hAnsi="Times New Roman" w:cs="Times New Roman"/>
          <w:sz w:val="20"/>
          <w:szCs w:val="20"/>
        </w:rPr>
        <w:t xml:space="preserve">При наличии обращений (жалоб) по вопросам технологического присоединения необходимо обратиться в </w:t>
      </w:r>
      <w:r>
        <w:rPr>
          <w:rFonts w:ascii="Times New Roman" w:hAnsi="Times New Roman" w:cs="Times New Roman"/>
          <w:sz w:val="20"/>
          <w:szCs w:val="20"/>
        </w:rPr>
        <w:t xml:space="preserve">отдел главного энергетика </w:t>
      </w:r>
      <w:proofErr w:type="spellStart"/>
      <w:r>
        <w:rPr>
          <w:rFonts w:ascii="Times New Roman" w:hAnsi="Times New Roman" w:cs="Times New Roman"/>
          <w:sz w:val="20"/>
          <w:szCs w:val="20"/>
        </w:rPr>
        <w:t>Сибайского</w:t>
      </w:r>
      <w:proofErr w:type="spellEnd"/>
      <w:r>
        <w:rPr>
          <w:rFonts w:ascii="Times New Roman" w:hAnsi="Times New Roman" w:cs="Times New Roman"/>
          <w:sz w:val="20"/>
          <w:szCs w:val="20"/>
        </w:rPr>
        <w:t xml:space="preserve"> филиала АО «</w:t>
      </w:r>
      <w:proofErr w:type="spellStart"/>
      <w:r>
        <w:rPr>
          <w:rFonts w:ascii="Times New Roman" w:hAnsi="Times New Roman" w:cs="Times New Roman"/>
          <w:sz w:val="20"/>
          <w:szCs w:val="20"/>
        </w:rPr>
        <w:t>Учалинский</w:t>
      </w:r>
      <w:proofErr w:type="spellEnd"/>
      <w:r>
        <w:rPr>
          <w:rFonts w:ascii="Times New Roman" w:hAnsi="Times New Roman" w:cs="Times New Roman"/>
          <w:sz w:val="20"/>
          <w:szCs w:val="20"/>
        </w:rPr>
        <w:t xml:space="preserve"> ГОК»</w:t>
      </w:r>
      <w:r w:rsidRPr="00D00DA7">
        <w:rPr>
          <w:rFonts w:ascii="Times New Roman" w:hAnsi="Times New Roman" w:cs="Times New Roman"/>
          <w:sz w:val="20"/>
          <w:szCs w:val="20"/>
        </w:rPr>
        <w:t xml:space="preserve"> по адресу: г</w:t>
      </w:r>
      <w:proofErr w:type="gramStart"/>
      <w:r w:rsidRPr="00D00DA7">
        <w:rPr>
          <w:rFonts w:ascii="Times New Roman" w:hAnsi="Times New Roman" w:cs="Times New Roman"/>
          <w:sz w:val="20"/>
          <w:szCs w:val="20"/>
        </w:rPr>
        <w:t>.</w:t>
      </w:r>
      <w:r>
        <w:rPr>
          <w:rFonts w:ascii="Times New Roman" w:hAnsi="Times New Roman" w:cs="Times New Roman"/>
          <w:sz w:val="20"/>
          <w:szCs w:val="20"/>
        </w:rPr>
        <w:t>С</w:t>
      </w:r>
      <w:proofErr w:type="gramEnd"/>
      <w:r>
        <w:rPr>
          <w:rFonts w:ascii="Times New Roman" w:hAnsi="Times New Roman" w:cs="Times New Roman"/>
          <w:sz w:val="20"/>
          <w:szCs w:val="20"/>
        </w:rPr>
        <w:t>ибай</w:t>
      </w:r>
      <w:r w:rsidRPr="00D00DA7">
        <w:rPr>
          <w:rFonts w:ascii="Times New Roman" w:hAnsi="Times New Roman" w:cs="Times New Roman"/>
          <w:sz w:val="20"/>
          <w:szCs w:val="20"/>
        </w:rPr>
        <w:t>, ул.</w:t>
      </w:r>
      <w:r>
        <w:rPr>
          <w:rFonts w:ascii="Times New Roman" w:hAnsi="Times New Roman" w:cs="Times New Roman"/>
          <w:sz w:val="20"/>
          <w:szCs w:val="20"/>
        </w:rPr>
        <w:t>Горького</w:t>
      </w:r>
      <w:r w:rsidRPr="00D00DA7">
        <w:rPr>
          <w:rFonts w:ascii="Times New Roman" w:hAnsi="Times New Roman" w:cs="Times New Roman"/>
          <w:sz w:val="20"/>
          <w:szCs w:val="20"/>
        </w:rPr>
        <w:t>,</w:t>
      </w:r>
      <w:r>
        <w:rPr>
          <w:rFonts w:ascii="Times New Roman" w:hAnsi="Times New Roman" w:cs="Times New Roman"/>
          <w:sz w:val="20"/>
          <w:szCs w:val="20"/>
        </w:rPr>
        <w:t xml:space="preserve"> 54</w:t>
      </w:r>
      <w:r w:rsidRPr="00D00DA7">
        <w:rPr>
          <w:rFonts w:ascii="Times New Roman" w:hAnsi="Times New Roman" w:cs="Times New Roman"/>
          <w:sz w:val="20"/>
          <w:szCs w:val="20"/>
        </w:rPr>
        <w:t>.</w:t>
      </w:r>
    </w:p>
    <w:p w:rsidR="00855E45" w:rsidRPr="00D00DA7" w:rsidRDefault="00855E45" w:rsidP="00855E45">
      <w:pPr>
        <w:spacing w:after="0" w:line="240" w:lineRule="auto"/>
        <w:ind w:firstLine="708"/>
        <w:jc w:val="both"/>
        <w:rPr>
          <w:rFonts w:ascii="Times New Roman" w:hAnsi="Times New Roman" w:cs="Times New Roman"/>
          <w:sz w:val="20"/>
          <w:szCs w:val="20"/>
        </w:rPr>
      </w:pPr>
      <w:r w:rsidRPr="00D00DA7">
        <w:rPr>
          <w:rFonts w:ascii="Times New Roman" w:hAnsi="Times New Roman" w:cs="Times New Roman"/>
          <w:sz w:val="20"/>
          <w:szCs w:val="20"/>
        </w:rPr>
        <w:t xml:space="preserve">Подать жалобу на действия (бездействие) подразделения (работника) </w:t>
      </w:r>
      <w:proofErr w:type="spellStart"/>
      <w:r>
        <w:rPr>
          <w:rFonts w:ascii="Times New Roman" w:hAnsi="Times New Roman" w:cs="Times New Roman"/>
          <w:sz w:val="20"/>
          <w:szCs w:val="20"/>
        </w:rPr>
        <w:t>Сибайского</w:t>
      </w:r>
      <w:proofErr w:type="spellEnd"/>
      <w:r>
        <w:rPr>
          <w:rFonts w:ascii="Times New Roman" w:hAnsi="Times New Roman" w:cs="Times New Roman"/>
          <w:sz w:val="20"/>
          <w:szCs w:val="20"/>
        </w:rPr>
        <w:t xml:space="preserve"> филиала АО «</w:t>
      </w:r>
      <w:proofErr w:type="spellStart"/>
      <w:r>
        <w:rPr>
          <w:rFonts w:ascii="Times New Roman" w:hAnsi="Times New Roman" w:cs="Times New Roman"/>
          <w:sz w:val="20"/>
          <w:szCs w:val="20"/>
        </w:rPr>
        <w:t>Учалинский</w:t>
      </w:r>
      <w:proofErr w:type="spellEnd"/>
      <w:r>
        <w:rPr>
          <w:rFonts w:ascii="Times New Roman" w:hAnsi="Times New Roman" w:cs="Times New Roman"/>
          <w:sz w:val="20"/>
          <w:szCs w:val="20"/>
        </w:rPr>
        <w:t xml:space="preserve"> ГОК»</w:t>
      </w:r>
      <w:r w:rsidRPr="00D00DA7">
        <w:rPr>
          <w:rFonts w:ascii="Times New Roman" w:hAnsi="Times New Roman" w:cs="Times New Roman"/>
          <w:sz w:val="20"/>
          <w:szCs w:val="20"/>
        </w:rPr>
        <w:t xml:space="preserve"> можно по адресу: </w:t>
      </w:r>
    </w:p>
    <w:p w:rsidR="00855E45" w:rsidRPr="00D00DA7" w:rsidRDefault="00855E45" w:rsidP="00855E45">
      <w:pPr>
        <w:spacing w:after="0" w:line="240" w:lineRule="auto"/>
        <w:ind w:firstLine="708"/>
        <w:jc w:val="both"/>
        <w:rPr>
          <w:rFonts w:ascii="Times New Roman" w:eastAsia="Times New Roman" w:hAnsi="Times New Roman" w:cs="Times New Roman"/>
          <w:b/>
          <w:bCs/>
          <w:sz w:val="20"/>
          <w:szCs w:val="20"/>
          <w:lang w:eastAsia="ru-RU"/>
        </w:rPr>
      </w:pPr>
      <w:r w:rsidRPr="00D00DA7">
        <w:rPr>
          <w:rFonts w:ascii="Times New Roman" w:eastAsia="Times New Roman" w:hAnsi="Times New Roman" w:cs="Times New Roman"/>
          <w:b/>
          <w:bCs/>
          <w:sz w:val="20"/>
          <w:szCs w:val="20"/>
          <w:lang w:eastAsia="ru-RU"/>
        </w:rPr>
        <w:t>по почте на адрес</w:t>
      </w:r>
      <w:r w:rsidRPr="00D00DA7">
        <w:rPr>
          <w:rFonts w:ascii="Times New Roman" w:eastAsia="Times New Roman" w:hAnsi="Times New Roman" w:cs="Times New Roman"/>
          <w:sz w:val="20"/>
          <w:szCs w:val="20"/>
          <w:lang w:eastAsia="ru-RU"/>
        </w:rPr>
        <w:t xml:space="preserve">: 450096, </w:t>
      </w:r>
      <w:r w:rsidRPr="00D00DA7">
        <w:rPr>
          <w:rFonts w:ascii="Times New Roman" w:hAnsi="Times New Roman" w:cs="Times New Roman"/>
          <w:sz w:val="20"/>
          <w:szCs w:val="20"/>
        </w:rPr>
        <w:t>г</w:t>
      </w:r>
      <w:proofErr w:type="gramStart"/>
      <w:r w:rsidRPr="00D00DA7">
        <w:rPr>
          <w:rFonts w:ascii="Times New Roman" w:hAnsi="Times New Roman" w:cs="Times New Roman"/>
          <w:sz w:val="20"/>
          <w:szCs w:val="20"/>
        </w:rPr>
        <w:t>.</w:t>
      </w:r>
      <w:r>
        <w:rPr>
          <w:rFonts w:ascii="Times New Roman" w:hAnsi="Times New Roman" w:cs="Times New Roman"/>
          <w:sz w:val="20"/>
          <w:szCs w:val="20"/>
        </w:rPr>
        <w:t>С</w:t>
      </w:r>
      <w:proofErr w:type="gramEnd"/>
      <w:r>
        <w:rPr>
          <w:rFonts w:ascii="Times New Roman" w:hAnsi="Times New Roman" w:cs="Times New Roman"/>
          <w:sz w:val="20"/>
          <w:szCs w:val="20"/>
        </w:rPr>
        <w:t>ибай</w:t>
      </w:r>
      <w:r w:rsidRPr="00D00DA7">
        <w:rPr>
          <w:rFonts w:ascii="Times New Roman" w:hAnsi="Times New Roman" w:cs="Times New Roman"/>
          <w:sz w:val="20"/>
          <w:szCs w:val="20"/>
        </w:rPr>
        <w:t>, ул.</w:t>
      </w:r>
      <w:r>
        <w:rPr>
          <w:rFonts w:ascii="Times New Roman" w:hAnsi="Times New Roman" w:cs="Times New Roman"/>
          <w:sz w:val="20"/>
          <w:szCs w:val="20"/>
        </w:rPr>
        <w:t>Горького</w:t>
      </w:r>
      <w:r w:rsidRPr="00D00DA7">
        <w:rPr>
          <w:rFonts w:ascii="Times New Roman" w:hAnsi="Times New Roman" w:cs="Times New Roman"/>
          <w:sz w:val="20"/>
          <w:szCs w:val="20"/>
        </w:rPr>
        <w:t>,</w:t>
      </w:r>
      <w:r>
        <w:rPr>
          <w:rFonts w:ascii="Times New Roman" w:hAnsi="Times New Roman" w:cs="Times New Roman"/>
          <w:sz w:val="20"/>
          <w:szCs w:val="20"/>
        </w:rPr>
        <w:t xml:space="preserve"> 54</w:t>
      </w:r>
      <w:r w:rsidRPr="00D00DA7">
        <w:rPr>
          <w:rFonts w:ascii="Times New Roman" w:eastAsia="Times New Roman" w:hAnsi="Times New Roman" w:cs="Times New Roman"/>
          <w:sz w:val="20"/>
          <w:szCs w:val="20"/>
          <w:lang w:eastAsia="ru-RU"/>
        </w:rPr>
        <w:t xml:space="preserve">, адресованным непосредственно </w:t>
      </w:r>
      <w:r>
        <w:rPr>
          <w:rFonts w:ascii="Times New Roman" w:eastAsia="Times New Roman" w:hAnsi="Times New Roman" w:cs="Times New Roman"/>
          <w:sz w:val="20"/>
          <w:szCs w:val="20"/>
          <w:lang w:eastAsia="ru-RU"/>
        </w:rPr>
        <w:t xml:space="preserve">директору </w:t>
      </w:r>
      <w:proofErr w:type="spellStart"/>
      <w:r>
        <w:rPr>
          <w:rFonts w:ascii="Times New Roman" w:hAnsi="Times New Roman" w:cs="Times New Roman"/>
          <w:sz w:val="20"/>
          <w:szCs w:val="20"/>
        </w:rPr>
        <w:t>Сибайского</w:t>
      </w:r>
      <w:proofErr w:type="spellEnd"/>
      <w:r>
        <w:rPr>
          <w:rFonts w:ascii="Times New Roman" w:hAnsi="Times New Roman" w:cs="Times New Roman"/>
          <w:sz w:val="20"/>
          <w:szCs w:val="20"/>
        </w:rPr>
        <w:t xml:space="preserve"> филиала АО «</w:t>
      </w:r>
      <w:proofErr w:type="spellStart"/>
      <w:r>
        <w:rPr>
          <w:rFonts w:ascii="Times New Roman" w:hAnsi="Times New Roman" w:cs="Times New Roman"/>
          <w:sz w:val="20"/>
          <w:szCs w:val="20"/>
        </w:rPr>
        <w:t>Учалинский</w:t>
      </w:r>
      <w:proofErr w:type="spellEnd"/>
      <w:r>
        <w:rPr>
          <w:rFonts w:ascii="Times New Roman" w:hAnsi="Times New Roman" w:cs="Times New Roman"/>
          <w:sz w:val="20"/>
          <w:szCs w:val="20"/>
        </w:rPr>
        <w:t xml:space="preserve"> ГОК»</w:t>
      </w:r>
      <w:r w:rsidRPr="00D00DA7">
        <w:rPr>
          <w:rFonts w:ascii="Times New Roman" w:eastAsia="Times New Roman" w:hAnsi="Times New Roman" w:cs="Times New Roman"/>
          <w:b/>
          <w:bCs/>
          <w:sz w:val="20"/>
          <w:szCs w:val="20"/>
          <w:lang w:eastAsia="ru-RU"/>
        </w:rPr>
        <w:t>;</w:t>
      </w:r>
    </w:p>
    <w:p w:rsidR="00855E45" w:rsidRPr="00D00DA7" w:rsidRDefault="00855E45" w:rsidP="00855E45">
      <w:pPr>
        <w:spacing w:after="0" w:line="240" w:lineRule="auto"/>
        <w:ind w:firstLine="708"/>
        <w:jc w:val="both"/>
        <w:rPr>
          <w:rFonts w:ascii="Times New Roman" w:eastAsia="Times New Roman" w:hAnsi="Times New Roman" w:cs="Times New Roman"/>
          <w:sz w:val="20"/>
          <w:szCs w:val="20"/>
          <w:lang w:eastAsia="ru-RU"/>
        </w:rPr>
      </w:pPr>
      <w:r w:rsidRPr="00D00DA7">
        <w:rPr>
          <w:rFonts w:ascii="Times New Roman" w:eastAsia="Times New Roman" w:hAnsi="Times New Roman" w:cs="Times New Roman"/>
          <w:b/>
          <w:bCs/>
          <w:sz w:val="20"/>
          <w:szCs w:val="20"/>
          <w:lang w:eastAsia="ru-RU"/>
        </w:rPr>
        <w:t>по телефону</w:t>
      </w:r>
      <w:r w:rsidRPr="00D00DA7">
        <w:rPr>
          <w:rFonts w:ascii="Times New Roman" w:eastAsia="Times New Roman" w:hAnsi="Times New Roman" w:cs="Times New Roman"/>
          <w:sz w:val="20"/>
          <w:szCs w:val="20"/>
          <w:lang w:eastAsia="ru-RU"/>
        </w:rPr>
        <w:t>: +7 (347</w:t>
      </w:r>
      <w:r>
        <w:rPr>
          <w:rFonts w:ascii="Times New Roman" w:eastAsia="Times New Roman" w:hAnsi="Times New Roman" w:cs="Times New Roman"/>
          <w:sz w:val="20"/>
          <w:szCs w:val="20"/>
          <w:lang w:eastAsia="ru-RU"/>
        </w:rPr>
        <w:t>75</w:t>
      </w:r>
      <w:r w:rsidRPr="00D00DA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4</w:t>
      </w:r>
      <w:r w:rsidRPr="00D00DA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21</w:t>
      </w:r>
      <w:r w:rsidRPr="00D00DA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25</w:t>
      </w:r>
    </w:p>
    <w:p w:rsidR="000653F9" w:rsidRPr="00E87661" w:rsidRDefault="00855E45" w:rsidP="00855E45">
      <w:pPr>
        <w:autoSpaceDE w:val="0"/>
        <w:autoSpaceDN w:val="0"/>
        <w:adjustRightInd w:val="0"/>
        <w:spacing w:after="0" w:line="240" w:lineRule="auto"/>
        <w:ind w:firstLine="708"/>
        <w:jc w:val="both"/>
        <w:rPr>
          <w:rFonts w:ascii="Times New Roman" w:hAnsi="Times New Roman" w:cs="Times New Roman"/>
        </w:rPr>
      </w:pPr>
      <w:r w:rsidRPr="00D00DA7">
        <w:rPr>
          <w:rFonts w:ascii="Times New Roman" w:eastAsia="Times New Roman" w:hAnsi="Times New Roman" w:cs="Times New Roman"/>
          <w:b/>
          <w:bCs/>
          <w:sz w:val="20"/>
          <w:szCs w:val="20"/>
          <w:lang w:eastAsia="ru-RU"/>
        </w:rPr>
        <w:t>через Интернет на электронный адрес</w:t>
      </w:r>
      <w:r w:rsidRPr="00D00DA7">
        <w:rPr>
          <w:rFonts w:ascii="Times New Roman" w:eastAsia="Arial Unicode MS" w:hAnsi="Times New Roman" w:cs="Times New Roman"/>
          <w:sz w:val="20"/>
          <w:szCs w:val="20"/>
          <w:lang w:eastAsia="ru-RU"/>
        </w:rPr>
        <w:t xml:space="preserve">: </w:t>
      </w:r>
      <w:hyperlink r:id="rId30" w:history="1">
        <w:r w:rsidRPr="00807C8E">
          <w:rPr>
            <w:rStyle w:val="af5"/>
            <w:rFonts w:ascii="Times New Roman" w:eastAsia="Times New Roman" w:hAnsi="Times New Roman" w:cs="Times New Roman"/>
            <w:sz w:val="20"/>
            <w:szCs w:val="20"/>
            <w:lang w:val="en-US" w:eastAsia="ru-RU"/>
          </w:rPr>
          <w:t>oit</w:t>
        </w:r>
        <w:r w:rsidRPr="00807C8E">
          <w:rPr>
            <w:rStyle w:val="af5"/>
            <w:rFonts w:ascii="Times New Roman" w:eastAsia="Times New Roman" w:hAnsi="Times New Roman" w:cs="Times New Roman"/>
            <w:sz w:val="20"/>
            <w:szCs w:val="20"/>
            <w:lang w:eastAsia="ru-RU"/>
          </w:rPr>
          <w:t>.</w:t>
        </w:r>
        <w:r w:rsidRPr="00807C8E">
          <w:rPr>
            <w:rStyle w:val="af5"/>
            <w:rFonts w:ascii="Times New Roman" w:eastAsia="Times New Roman" w:hAnsi="Times New Roman" w:cs="Times New Roman"/>
            <w:sz w:val="20"/>
            <w:szCs w:val="20"/>
            <w:lang w:val="en-US" w:eastAsia="ru-RU"/>
          </w:rPr>
          <w:t>sfugok</w:t>
        </w:r>
        <w:r w:rsidRPr="00807C8E">
          <w:rPr>
            <w:rStyle w:val="af5"/>
            <w:rFonts w:ascii="Times New Roman" w:eastAsia="Times New Roman" w:hAnsi="Times New Roman" w:cs="Times New Roman"/>
            <w:sz w:val="20"/>
            <w:szCs w:val="20"/>
            <w:lang w:eastAsia="ru-RU"/>
          </w:rPr>
          <w:t>@</w:t>
        </w:r>
        <w:r w:rsidRPr="00807C8E">
          <w:rPr>
            <w:rStyle w:val="af5"/>
            <w:rFonts w:ascii="Times New Roman" w:eastAsia="Times New Roman" w:hAnsi="Times New Roman" w:cs="Times New Roman"/>
            <w:sz w:val="20"/>
            <w:szCs w:val="20"/>
            <w:lang w:val="en-US" w:eastAsia="ru-RU"/>
          </w:rPr>
          <w:t>mail</w:t>
        </w:r>
        <w:r w:rsidRPr="00807C8E">
          <w:rPr>
            <w:rStyle w:val="af5"/>
            <w:rFonts w:ascii="Times New Roman" w:eastAsia="Times New Roman" w:hAnsi="Times New Roman" w:cs="Times New Roman"/>
            <w:sz w:val="20"/>
            <w:szCs w:val="20"/>
            <w:lang w:eastAsia="ru-RU"/>
          </w:rPr>
          <w:t>.r</w:t>
        </w:r>
        <w:proofErr w:type="spellStart"/>
        <w:r w:rsidRPr="00807C8E">
          <w:rPr>
            <w:rStyle w:val="af5"/>
            <w:rFonts w:ascii="Times New Roman" w:eastAsia="Times New Roman" w:hAnsi="Times New Roman" w:cs="Times New Roman"/>
            <w:sz w:val="20"/>
            <w:szCs w:val="20"/>
            <w:lang w:eastAsia="ru-RU"/>
          </w:rPr>
          <w:t>u</w:t>
        </w:r>
        <w:proofErr w:type="spellEnd"/>
      </w:hyperlink>
    </w:p>
    <w:sectPr w:rsidR="000653F9" w:rsidRPr="00E87661" w:rsidSect="001E121C">
      <w:footerReference w:type="default" r:id="rId31"/>
      <w:footerReference w:type="first" r:id="rId32"/>
      <w:pgSz w:w="16838" w:h="11906" w:orient="landscape"/>
      <w:pgMar w:top="1134" w:right="850" w:bottom="851" w:left="1276" w:header="720" w:footer="305"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2E6" w:rsidRDefault="00B552E6" w:rsidP="00DC7CA8">
      <w:pPr>
        <w:spacing w:after="0" w:line="240" w:lineRule="auto"/>
      </w:pPr>
      <w:r>
        <w:separator/>
      </w:r>
    </w:p>
  </w:endnote>
  <w:endnote w:type="continuationSeparator" w:id="1">
    <w:p w:rsidR="00B552E6" w:rsidRDefault="00B552E6" w:rsidP="00DC7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1026946"/>
      <w:docPartObj>
        <w:docPartGallery w:val="Page Numbers (Bottom of Page)"/>
        <w:docPartUnique/>
      </w:docPartObj>
    </w:sdtPr>
    <w:sdtContent>
      <w:p w:rsidR="00CB2C10" w:rsidRDefault="00751C4C">
        <w:pPr>
          <w:pStyle w:val="af9"/>
          <w:jc w:val="right"/>
        </w:pPr>
        <w:r>
          <w:fldChar w:fldCharType="begin"/>
        </w:r>
        <w:r w:rsidR="00CB2C10">
          <w:instrText>PAGE   \* MERGEFORMAT</w:instrText>
        </w:r>
        <w:r>
          <w:fldChar w:fldCharType="separate"/>
        </w:r>
        <w:r w:rsidR="00855E45">
          <w:rPr>
            <w:noProof/>
          </w:rPr>
          <w:t>19</w:t>
        </w:r>
        <w:r>
          <w:fldChar w:fldCharType="end"/>
        </w:r>
      </w:p>
    </w:sdtContent>
  </w:sdt>
  <w:p w:rsidR="00CB2C10" w:rsidRPr="00F17504" w:rsidRDefault="00CB2C10">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776017"/>
      <w:docPartObj>
        <w:docPartGallery w:val="Page Numbers (Bottom of Page)"/>
        <w:docPartUnique/>
      </w:docPartObj>
    </w:sdtPr>
    <w:sdtContent>
      <w:p w:rsidR="00CB2C10" w:rsidRDefault="00751C4C">
        <w:pPr>
          <w:pStyle w:val="af9"/>
          <w:jc w:val="right"/>
        </w:pPr>
        <w:r>
          <w:fldChar w:fldCharType="begin"/>
        </w:r>
        <w:r w:rsidR="00CB2C10">
          <w:instrText>PAGE   \* MERGEFORMAT</w:instrText>
        </w:r>
        <w:r>
          <w:fldChar w:fldCharType="separate"/>
        </w:r>
        <w:r w:rsidR="00CB2C10">
          <w:rPr>
            <w:noProof/>
          </w:rPr>
          <w:t>1</w:t>
        </w:r>
        <w:r>
          <w:fldChar w:fldCharType="end"/>
        </w:r>
      </w:p>
    </w:sdtContent>
  </w:sdt>
  <w:p w:rsidR="00CB2C10" w:rsidRDefault="00CB2C10">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2E6" w:rsidRDefault="00B552E6" w:rsidP="00DC7CA8">
      <w:pPr>
        <w:spacing w:after="0" w:line="240" w:lineRule="auto"/>
      </w:pPr>
      <w:r>
        <w:separator/>
      </w:r>
    </w:p>
  </w:footnote>
  <w:footnote w:type="continuationSeparator" w:id="1">
    <w:p w:rsidR="00B552E6" w:rsidRDefault="00B552E6" w:rsidP="00DC7CA8">
      <w:pPr>
        <w:spacing w:after="0" w:line="240" w:lineRule="auto"/>
      </w:pPr>
      <w:r>
        <w:continuationSeparator/>
      </w:r>
    </w:p>
  </w:footnote>
  <w:footnote w:id="2">
    <w:p w:rsidR="00CB2C10" w:rsidRDefault="00CB2C10">
      <w:pPr>
        <w:pStyle w:val="ac"/>
      </w:pPr>
      <w:r>
        <w:rPr>
          <w:rStyle w:val="ae"/>
        </w:rPr>
        <w:footnoteRef/>
      </w:r>
      <w:r>
        <w:t xml:space="preserve"> </w:t>
      </w:r>
      <w:r w:rsidRPr="006234F5">
        <w:rPr>
          <w:rFonts w:ascii="Times New Roman" w:eastAsia="Times New Roman" w:hAnsi="Times New Roman" w:cs="Times New Roman"/>
          <w:sz w:val="16"/>
          <w:szCs w:val="16"/>
          <w:lang w:eastAsia="ru-RU"/>
        </w:rPr>
        <w:t>Стороны соглашения о перераспределении мощности (далее по тексту - стороны).</w:t>
      </w:r>
    </w:p>
  </w:footnote>
  <w:footnote w:id="3">
    <w:p w:rsidR="00CB2C10" w:rsidRDefault="00CB2C10" w:rsidP="00EF4351">
      <w:pPr>
        <w:pStyle w:val="ac"/>
        <w:jc w:val="both"/>
      </w:pPr>
      <w:r>
        <w:rPr>
          <w:rStyle w:val="ae"/>
        </w:rPr>
        <w:footnoteRef/>
      </w:r>
      <w:r>
        <w:t xml:space="preserve"> </w:t>
      </w:r>
      <w:r w:rsidRPr="006234F5">
        <w:rPr>
          <w:rFonts w:ascii="Times New Roman" w:hAnsi="Times New Roman" w:cs="Times New Roman"/>
          <w:sz w:val="16"/>
          <w:szCs w:val="16"/>
        </w:rPr>
        <w:t xml:space="preserve">«Правила технологического присоединения </w:t>
      </w:r>
      <w:proofErr w:type="spellStart"/>
      <w:r w:rsidRPr="006234F5">
        <w:rPr>
          <w:rFonts w:ascii="Times New Roman" w:hAnsi="Times New Roman" w:cs="Times New Roman"/>
          <w:sz w:val="16"/>
          <w:szCs w:val="16"/>
        </w:rPr>
        <w:t>энергопринимающих</w:t>
      </w:r>
      <w:proofErr w:type="spellEnd"/>
      <w:r w:rsidRPr="006234F5">
        <w:rPr>
          <w:rFonts w:ascii="Times New Roman" w:hAnsi="Times New Roman" w:cs="Times New Roman"/>
          <w:sz w:val="16"/>
          <w:szCs w:val="16"/>
        </w:rPr>
        <w:t xml:space="preserve"> устройств потребителей электрической энергии, объектов по производству электрической энергии, а также объектов </w:t>
      </w:r>
      <w:proofErr w:type="spellStart"/>
      <w:r w:rsidRPr="006234F5">
        <w:rPr>
          <w:rFonts w:ascii="Times New Roman" w:hAnsi="Times New Roman" w:cs="Times New Roman"/>
          <w:sz w:val="16"/>
          <w:szCs w:val="16"/>
        </w:rPr>
        <w:t>электросетевого</w:t>
      </w:r>
      <w:proofErr w:type="spellEnd"/>
      <w:r w:rsidRPr="006234F5">
        <w:rPr>
          <w:rFonts w:ascii="Times New Roman" w:hAnsi="Times New Roman" w:cs="Times New Roman"/>
          <w:sz w:val="16"/>
          <w:szCs w:val="16"/>
        </w:rPr>
        <w:t xml:space="preserve"> хозяйства, принадлежащих сетевым организациям и иным лицам, к электрическим сетям», утвержденные Постановлением Правительства РФ от 27.12.2004 № 861 (далее по тексту </w:t>
      </w:r>
      <w:proofErr w:type="gramStart"/>
      <w:r w:rsidRPr="006234F5">
        <w:rPr>
          <w:rFonts w:ascii="Times New Roman" w:hAnsi="Times New Roman" w:cs="Times New Roman"/>
          <w:sz w:val="16"/>
          <w:szCs w:val="16"/>
        </w:rPr>
        <w:t>–П</w:t>
      </w:r>
      <w:proofErr w:type="gramEnd"/>
      <w:r w:rsidRPr="006234F5">
        <w:rPr>
          <w:rFonts w:ascii="Times New Roman" w:hAnsi="Times New Roman" w:cs="Times New Roman"/>
          <w:sz w:val="16"/>
          <w:szCs w:val="16"/>
        </w:rPr>
        <w:t>равила).</w:t>
      </w:r>
    </w:p>
  </w:footnote>
  <w:footnote w:id="4">
    <w:p w:rsidR="004470C9" w:rsidRPr="005C0DD1" w:rsidRDefault="004470C9">
      <w:pPr>
        <w:pStyle w:val="ac"/>
      </w:pPr>
      <w:r w:rsidRPr="005C0DD1">
        <w:rPr>
          <w:rStyle w:val="ae"/>
        </w:rPr>
        <w:footnoteRef/>
      </w:r>
      <w:r w:rsidRPr="005C0DD1">
        <w:t xml:space="preserve"> </w:t>
      </w:r>
      <w:r w:rsidRPr="006234F5">
        <w:rPr>
          <w:rFonts w:ascii="Times New Roman" w:hAnsi="Times New Roman" w:cs="Times New Roman"/>
          <w:sz w:val="16"/>
          <w:szCs w:val="16"/>
        </w:rPr>
        <w:t>Договор об осуществлении технологического присоединения к электрическим сетям (далее по текст</w:t>
      </w:r>
      <w:proofErr w:type="gramStart"/>
      <w:r w:rsidRPr="006234F5">
        <w:rPr>
          <w:rFonts w:ascii="Times New Roman" w:hAnsi="Times New Roman" w:cs="Times New Roman"/>
          <w:sz w:val="16"/>
          <w:szCs w:val="16"/>
        </w:rPr>
        <w:t>у-</w:t>
      </w:r>
      <w:proofErr w:type="gramEnd"/>
      <w:r w:rsidRPr="006234F5">
        <w:rPr>
          <w:rFonts w:ascii="Times New Roman" w:hAnsi="Times New Roman" w:cs="Times New Roman"/>
          <w:sz w:val="16"/>
          <w:szCs w:val="16"/>
        </w:rPr>
        <w:t xml:space="preserve"> договор).</w:t>
      </w:r>
    </w:p>
  </w:footnote>
  <w:footnote w:id="5">
    <w:p w:rsidR="006234F5" w:rsidRPr="006234F5" w:rsidRDefault="006234F5" w:rsidP="006234F5">
      <w:pPr>
        <w:autoSpaceDE w:val="0"/>
        <w:autoSpaceDN w:val="0"/>
        <w:adjustRightInd w:val="0"/>
        <w:spacing w:after="0" w:line="240" w:lineRule="auto"/>
        <w:jc w:val="both"/>
        <w:rPr>
          <w:rFonts w:ascii="Times New Roman" w:hAnsi="Times New Roman" w:cs="Times New Roman"/>
          <w:sz w:val="16"/>
          <w:szCs w:val="16"/>
        </w:rPr>
      </w:pPr>
      <w:r w:rsidRPr="006234F5">
        <w:rPr>
          <w:rStyle w:val="ae"/>
          <w:rFonts w:ascii="Times New Roman" w:hAnsi="Times New Roman" w:cs="Times New Roman"/>
          <w:sz w:val="16"/>
          <w:szCs w:val="16"/>
        </w:rPr>
        <w:footnoteRef/>
      </w:r>
      <w:r w:rsidRPr="006234F5">
        <w:rPr>
          <w:rFonts w:ascii="Times New Roman" w:hAnsi="Times New Roman" w:cs="Times New Roman"/>
          <w:sz w:val="16"/>
          <w:szCs w:val="16"/>
        </w:rPr>
        <w:t xml:space="preserve"> Постановление Правительства РФ от 04.05.2012 № 442 "О функционировании розничных рынков электрической энергии, полном и (или) частичном ограничении режима потребления электрической энергии" (вместе с "Основными положениями функционирования розничных рынков электрической энергии", "Правилами полного и (или) частичного ограничения режима потребления электрической энергии") – далее по тексту Основные положения.</w:t>
      </w:r>
    </w:p>
    <w:p w:rsidR="006234F5" w:rsidRDefault="006234F5">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5C4A"/>
    <w:multiLevelType w:val="hybridMultilevel"/>
    <w:tmpl w:val="B0C2A5A6"/>
    <w:lvl w:ilvl="0" w:tplc="2CF64B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9D63223"/>
    <w:multiLevelType w:val="hybridMultilevel"/>
    <w:tmpl w:val="437C3716"/>
    <w:lvl w:ilvl="0" w:tplc="D924DC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D285CC1"/>
    <w:multiLevelType w:val="hybridMultilevel"/>
    <w:tmpl w:val="967E0194"/>
    <w:lvl w:ilvl="0" w:tplc="BBD67AAC">
      <w:start w:val="1"/>
      <w:numFmt w:val="decimal"/>
      <w:lvlText w:val="%1."/>
      <w:lvlJc w:val="left"/>
      <w:pPr>
        <w:ind w:left="907" w:hanging="360"/>
      </w:pPr>
      <w:rPr>
        <w:rFonts w:asciiTheme="minorHAnsi" w:eastAsiaTheme="minorHAnsi" w:hAnsiTheme="minorHAnsi" w:cstheme="minorBidi"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3">
    <w:nsid w:val="3F555F38"/>
    <w:multiLevelType w:val="hybridMultilevel"/>
    <w:tmpl w:val="B0C2A5A6"/>
    <w:lvl w:ilvl="0" w:tplc="2CF64B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34441EF"/>
    <w:multiLevelType w:val="hybridMultilevel"/>
    <w:tmpl w:val="7C50A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64C5956"/>
    <w:multiLevelType w:val="hybridMultilevel"/>
    <w:tmpl w:val="DDCEEB02"/>
    <w:lvl w:ilvl="0" w:tplc="D924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3D125B"/>
    <w:multiLevelType w:val="hybridMultilevel"/>
    <w:tmpl w:val="67C0AF7C"/>
    <w:lvl w:ilvl="0" w:tplc="D924DC2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8597E9D"/>
    <w:multiLevelType w:val="hybridMultilevel"/>
    <w:tmpl w:val="38E64454"/>
    <w:lvl w:ilvl="0" w:tplc="B914D666">
      <w:start w:val="1"/>
      <w:numFmt w:val="bullet"/>
      <w:lvlText w:val="•"/>
      <w:lvlJc w:val="left"/>
      <w:pPr>
        <w:tabs>
          <w:tab w:val="num" w:pos="720"/>
        </w:tabs>
        <w:ind w:left="720" w:hanging="360"/>
      </w:pPr>
      <w:rPr>
        <w:rFonts w:ascii="Times New Roman" w:hAnsi="Times New Roman" w:hint="default"/>
      </w:rPr>
    </w:lvl>
    <w:lvl w:ilvl="1" w:tplc="8CE4B074" w:tentative="1">
      <w:start w:val="1"/>
      <w:numFmt w:val="bullet"/>
      <w:lvlText w:val="•"/>
      <w:lvlJc w:val="left"/>
      <w:pPr>
        <w:tabs>
          <w:tab w:val="num" w:pos="1440"/>
        </w:tabs>
        <w:ind w:left="1440" w:hanging="360"/>
      </w:pPr>
      <w:rPr>
        <w:rFonts w:ascii="Times New Roman" w:hAnsi="Times New Roman" w:hint="default"/>
      </w:rPr>
    </w:lvl>
    <w:lvl w:ilvl="2" w:tplc="CBD08464" w:tentative="1">
      <w:start w:val="1"/>
      <w:numFmt w:val="bullet"/>
      <w:lvlText w:val="•"/>
      <w:lvlJc w:val="left"/>
      <w:pPr>
        <w:tabs>
          <w:tab w:val="num" w:pos="2160"/>
        </w:tabs>
        <w:ind w:left="2160" w:hanging="360"/>
      </w:pPr>
      <w:rPr>
        <w:rFonts w:ascii="Times New Roman" w:hAnsi="Times New Roman" w:hint="default"/>
      </w:rPr>
    </w:lvl>
    <w:lvl w:ilvl="3" w:tplc="8ED4EBF4" w:tentative="1">
      <w:start w:val="1"/>
      <w:numFmt w:val="bullet"/>
      <w:lvlText w:val="•"/>
      <w:lvlJc w:val="left"/>
      <w:pPr>
        <w:tabs>
          <w:tab w:val="num" w:pos="2880"/>
        </w:tabs>
        <w:ind w:left="2880" w:hanging="360"/>
      </w:pPr>
      <w:rPr>
        <w:rFonts w:ascii="Times New Roman" w:hAnsi="Times New Roman" w:hint="default"/>
      </w:rPr>
    </w:lvl>
    <w:lvl w:ilvl="4" w:tplc="70142234" w:tentative="1">
      <w:start w:val="1"/>
      <w:numFmt w:val="bullet"/>
      <w:lvlText w:val="•"/>
      <w:lvlJc w:val="left"/>
      <w:pPr>
        <w:tabs>
          <w:tab w:val="num" w:pos="3600"/>
        </w:tabs>
        <w:ind w:left="3600" w:hanging="360"/>
      </w:pPr>
      <w:rPr>
        <w:rFonts w:ascii="Times New Roman" w:hAnsi="Times New Roman" w:hint="default"/>
      </w:rPr>
    </w:lvl>
    <w:lvl w:ilvl="5" w:tplc="A9941714" w:tentative="1">
      <w:start w:val="1"/>
      <w:numFmt w:val="bullet"/>
      <w:lvlText w:val="•"/>
      <w:lvlJc w:val="left"/>
      <w:pPr>
        <w:tabs>
          <w:tab w:val="num" w:pos="4320"/>
        </w:tabs>
        <w:ind w:left="4320" w:hanging="360"/>
      </w:pPr>
      <w:rPr>
        <w:rFonts w:ascii="Times New Roman" w:hAnsi="Times New Roman" w:hint="default"/>
      </w:rPr>
    </w:lvl>
    <w:lvl w:ilvl="6" w:tplc="9F0E8C6A" w:tentative="1">
      <w:start w:val="1"/>
      <w:numFmt w:val="bullet"/>
      <w:lvlText w:val="•"/>
      <w:lvlJc w:val="left"/>
      <w:pPr>
        <w:tabs>
          <w:tab w:val="num" w:pos="5040"/>
        </w:tabs>
        <w:ind w:left="5040" w:hanging="360"/>
      </w:pPr>
      <w:rPr>
        <w:rFonts w:ascii="Times New Roman" w:hAnsi="Times New Roman" w:hint="default"/>
      </w:rPr>
    </w:lvl>
    <w:lvl w:ilvl="7" w:tplc="3720434A" w:tentative="1">
      <w:start w:val="1"/>
      <w:numFmt w:val="bullet"/>
      <w:lvlText w:val="•"/>
      <w:lvlJc w:val="left"/>
      <w:pPr>
        <w:tabs>
          <w:tab w:val="num" w:pos="5760"/>
        </w:tabs>
        <w:ind w:left="5760" w:hanging="360"/>
      </w:pPr>
      <w:rPr>
        <w:rFonts w:ascii="Times New Roman" w:hAnsi="Times New Roman" w:hint="default"/>
      </w:rPr>
    </w:lvl>
    <w:lvl w:ilvl="8" w:tplc="CC5C7C8E" w:tentative="1">
      <w:start w:val="1"/>
      <w:numFmt w:val="bullet"/>
      <w:lvlText w:val="•"/>
      <w:lvlJc w:val="left"/>
      <w:pPr>
        <w:tabs>
          <w:tab w:val="num" w:pos="6480"/>
        </w:tabs>
        <w:ind w:left="6480" w:hanging="360"/>
      </w:pPr>
      <w:rPr>
        <w:rFonts w:ascii="Times New Roman" w:hAnsi="Times New Roman" w:hint="default"/>
      </w:rPr>
    </w:lvl>
  </w:abstractNum>
  <w:abstractNum w:abstractNumId="8">
    <w:nsid w:val="6B1967BA"/>
    <w:multiLevelType w:val="hybridMultilevel"/>
    <w:tmpl w:val="B0C2A5A6"/>
    <w:lvl w:ilvl="0" w:tplc="2CF64B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5"/>
  </w:num>
  <w:num w:numId="3">
    <w:abstractNumId w:val="4"/>
  </w:num>
  <w:num w:numId="4">
    <w:abstractNumId w:val="1"/>
  </w:num>
  <w:num w:numId="5">
    <w:abstractNumId w:val="6"/>
  </w:num>
  <w:num w:numId="6">
    <w:abstractNumId w:val="7"/>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7"/>
  </w:hdrShapeDefaults>
  <w:footnotePr>
    <w:footnote w:id="0"/>
    <w:footnote w:id="1"/>
  </w:footnotePr>
  <w:endnotePr>
    <w:endnote w:id="0"/>
    <w:endnote w:id="1"/>
  </w:endnotePr>
  <w:compat/>
  <w:rsids>
    <w:rsidRoot w:val="000653F9"/>
    <w:rsid w:val="00000C6B"/>
    <w:rsid w:val="00000CC2"/>
    <w:rsid w:val="00003C7D"/>
    <w:rsid w:val="00007FDA"/>
    <w:rsid w:val="0001162F"/>
    <w:rsid w:val="000136F8"/>
    <w:rsid w:val="000228D6"/>
    <w:rsid w:val="00022F24"/>
    <w:rsid w:val="0002340B"/>
    <w:rsid w:val="000237B9"/>
    <w:rsid w:val="00023EA5"/>
    <w:rsid w:val="0002598C"/>
    <w:rsid w:val="00026177"/>
    <w:rsid w:val="00027931"/>
    <w:rsid w:val="000341EE"/>
    <w:rsid w:val="0004613C"/>
    <w:rsid w:val="00053198"/>
    <w:rsid w:val="000549B8"/>
    <w:rsid w:val="000653F9"/>
    <w:rsid w:val="00071F50"/>
    <w:rsid w:val="00073823"/>
    <w:rsid w:val="000825BA"/>
    <w:rsid w:val="00082F67"/>
    <w:rsid w:val="00092E1A"/>
    <w:rsid w:val="000A2A11"/>
    <w:rsid w:val="000A3335"/>
    <w:rsid w:val="000A5FEE"/>
    <w:rsid w:val="000A6297"/>
    <w:rsid w:val="000B052E"/>
    <w:rsid w:val="000B0D0B"/>
    <w:rsid w:val="000B4AE1"/>
    <w:rsid w:val="000C332F"/>
    <w:rsid w:val="000C6F32"/>
    <w:rsid w:val="000D0187"/>
    <w:rsid w:val="000D0D64"/>
    <w:rsid w:val="000D3384"/>
    <w:rsid w:val="000D474D"/>
    <w:rsid w:val="000E2466"/>
    <w:rsid w:val="000E710C"/>
    <w:rsid w:val="000E7621"/>
    <w:rsid w:val="000F0CED"/>
    <w:rsid w:val="000F4C79"/>
    <w:rsid w:val="000F7A53"/>
    <w:rsid w:val="001120E8"/>
    <w:rsid w:val="001126EB"/>
    <w:rsid w:val="001417B2"/>
    <w:rsid w:val="001427CC"/>
    <w:rsid w:val="00142834"/>
    <w:rsid w:val="00142EA5"/>
    <w:rsid w:val="0014319C"/>
    <w:rsid w:val="001452AF"/>
    <w:rsid w:val="00145F40"/>
    <w:rsid w:val="001533DF"/>
    <w:rsid w:val="00164660"/>
    <w:rsid w:val="00165B15"/>
    <w:rsid w:val="00166D9F"/>
    <w:rsid w:val="00170113"/>
    <w:rsid w:val="001707AD"/>
    <w:rsid w:val="00174B49"/>
    <w:rsid w:val="00175337"/>
    <w:rsid w:val="00176D05"/>
    <w:rsid w:val="00180FF9"/>
    <w:rsid w:val="00182892"/>
    <w:rsid w:val="00187BF5"/>
    <w:rsid w:val="0019014D"/>
    <w:rsid w:val="001927A1"/>
    <w:rsid w:val="001952CC"/>
    <w:rsid w:val="00195358"/>
    <w:rsid w:val="001A2C63"/>
    <w:rsid w:val="001B2E8E"/>
    <w:rsid w:val="001B5184"/>
    <w:rsid w:val="001C78E3"/>
    <w:rsid w:val="001D45A0"/>
    <w:rsid w:val="001D60D8"/>
    <w:rsid w:val="001E121C"/>
    <w:rsid w:val="001F3A52"/>
    <w:rsid w:val="001F72EE"/>
    <w:rsid w:val="00206CD3"/>
    <w:rsid w:val="00210E38"/>
    <w:rsid w:val="002110D0"/>
    <w:rsid w:val="0021262A"/>
    <w:rsid w:val="0022592F"/>
    <w:rsid w:val="0022778E"/>
    <w:rsid w:val="0022795D"/>
    <w:rsid w:val="00231805"/>
    <w:rsid w:val="00232015"/>
    <w:rsid w:val="002324D7"/>
    <w:rsid w:val="00233155"/>
    <w:rsid w:val="00233DAE"/>
    <w:rsid w:val="0023470D"/>
    <w:rsid w:val="002373C6"/>
    <w:rsid w:val="00242530"/>
    <w:rsid w:val="0024423C"/>
    <w:rsid w:val="0024553C"/>
    <w:rsid w:val="002501B2"/>
    <w:rsid w:val="00251BEC"/>
    <w:rsid w:val="00266BCB"/>
    <w:rsid w:val="00270C48"/>
    <w:rsid w:val="00290CE7"/>
    <w:rsid w:val="002917C9"/>
    <w:rsid w:val="002948E6"/>
    <w:rsid w:val="0029622E"/>
    <w:rsid w:val="002963F2"/>
    <w:rsid w:val="002978AF"/>
    <w:rsid w:val="002A16A3"/>
    <w:rsid w:val="002A3BA1"/>
    <w:rsid w:val="002A4954"/>
    <w:rsid w:val="002A5552"/>
    <w:rsid w:val="002B543B"/>
    <w:rsid w:val="002B67E8"/>
    <w:rsid w:val="002C24EC"/>
    <w:rsid w:val="002C56E2"/>
    <w:rsid w:val="002D09A3"/>
    <w:rsid w:val="002D1339"/>
    <w:rsid w:val="002D7093"/>
    <w:rsid w:val="002E0E93"/>
    <w:rsid w:val="002E1BE1"/>
    <w:rsid w:val="00300881"/>
    <w:rsid w:val="00320EED"/>
    <w:rsid w:val="0032200A"/>
    <w:rsid w:val="0032230E"/>
    <w:rsid w:val="00325E81"/>
    <w:rsid w:val="00326913"/>
    <w:rsid w:val="003303C4"/>
    <w:rsid w:val="00341C28"/>
    <w:rsid w:val="003430A5"/>
    <w:rsid w:val="00344447"/>
    <w:rsid w:val="00347A15"/>
    <w:rsid w:val="003531D6"/>
    <w:rsid w:val="0037142D"/>
    <w:rsid w:val="003808C7"/>
    <w:rsid w:val="00381690"/>
    <w:rsid w:val="0038328B"/>
    <w:rsid w:val="003858A4"/>
    <w:rsid w:val="00391644"/>
    <w:rsid w:val="0039509C"/>
    <w:rsid w:val="003A1AA5"/>
    <w:rsid w:val="003A6292"/>
    <w:rsid w:val="003B555E"/>
    <w:rsid w:val="003B6F93"/>
    <w:rsid w:val="003C556E"/>
    <w:rsid w:val="003C6E04"/>
    <w:rsid w:val="003D0945"/>
    <w:rsid w:val="003D4D3D"/>
    <w:rsid w:val="003D5B9F"/>
    <w:rsid w:val="003F39CA"/>
    <w:rsid w:val="003F4A21"/>
    <w:rsid w:val="003F5301"/>
    <w:rsid w:val="00401788"/>
    <w:rsid w:val="0040345C"/>
    <w:rsid w:val="00405B1D"/>
    <w:rsid w:val="00405E12"/>
    <w:rsid w:val="0041124A"/>
    <w:rsid w:val="00420452"/>
    <w:rsid w:val="00432B15"/>
    <w:rsid w:val="00433AA7"/>
    <w:rsid w:val="00435233"/>
    <w:rsid w:val="00437E4A"/>
    <w:rsid w:val="00441471"/>
    <w:rsid w:val="00442712"/>
    <w:rsid w:val="0044343C"/>
    <w:rsid w:val="00443775"/>
    <w:rsid w:val="00443812"/>
    <w:rsid w:val="00444851"/>
    <w:rsid w:val="004470C9"/>
    <w:rsid w:val="00450CA4"/>
    <w:rsid w:val="004523EB"/>
    <w:rsid w:val="00465595"/>
    <w:rsid w:val="00472475"/>
    <w:rsid w:val="004847C9"/>
    <w:rsid w:val="00485D68"/>
    <w:rsid w:val="00490747"/>
    <w:rsid w:val="00491591"/>
    <w:rsid w:val="004943E7"/>
    <w:rsid w:val="00494D19"/>
    <w:rsid w:val="00495486"/>
    <w:rsid w:val="004A1307"/>
    <w:rsid w:val="004A36CC"/>
    <w:rsid w:val="004A4D60"/>
    <w:rsid w:val="004B5309"/>
    <w:rsid w:val="004B7C03"/>
    <w:rsid w:val="004C1A21"/>
    <w:rsid w:val="004C468F"/>
    <w:rsid w:val="004D2FC8"/>
    <w:rsid w:val="004D6919"/>
    <w:rsid w:val="004E293F"/>
    <w:rsid w:val="004E3412"/>
    <w:rsid w:val="004F0B7A"/>
    <w:rsid w:val="004F68F4"/>
    <w:rsid w:val="004F6E30"/>
    <w:rsid w:val="00506100"/>
    <w:rsid w:val="00506F32"/>
    <w:rsid w:val="005079B4"/>
    <w:rsid w:val="0051045A"/>
    <w:rsid w:val="00510EF5"/>
    <w:rsid w:val="0051352D"/>
    <w:rsid w:val="00516A8B"/>
    <w:rsid w:val="0052359C"/>
    <w:rsid w:val="00524428"/>
    <w:rsid w:val="0053462D"/>
    <w:rsid w:val="00534E9A"/>
    <w:rsid w:val="00537AA9"/>
    <w:rsid w:val="00544C61"/>
    <w:rsid w:val="00545DF6"/>
    <w:rsid w:val="00554191"/>
    <w:rsid w:val="00554D22"/>
    <w:rsid w:val="00557796"/>
    <w:rsid w:val="005636DD"/>
    <w:rsid w:val="0056768A"/>
    <w:rsid w:val="00572ACC"/>
    <w:rsid w:val="00577BA0"/>
    <w:rsid w:val="005829DB"/>
    <w:rsid w:val="00584BD8"/>
    <w:rsid w:val="00585A06"/>
    <w:rsid w:val="00590453"/>
    <w:rsid w:val="005950A6"/>
    <w:rsid w:val="005B627E"/>
    <w:rsid w:val="005C0DD1"/>
    <w:rsid w:val="005C22A7"/>
    <w:rsid w:val="005C43A2"/>
    <w:rsid w:val="005C74CC"/>
    <w:rsid w:val="005E038D"/>
    <w:rsid w:val="005E5AAE"/>
    <w:rsid w:val="005F1866"/>
    <w:rsid w:val="005F2F3E"/>
    <w:rsid w:val="0060194F"/>
    <w:rsid w:val="00602DEA"/>
    <w:rsid w:val="00607F45"/>
    <w:rsid w:val="00612E28"/>
    <w:rsid w:val="00614532"/>
    <w:rsid w:val="00617CED"/>
    <w:rsid w:val="00620A85"/>
    <w:rsid w:val="00620C3D"/>
    <w:rsid w:val="006228A9"/>
    <w:rsid w:val="006228BB"/>
    <w:rsid w:val="006234F5"/>
    <w:rsid w:val="00625F34"/>
    <w:rsid w:val="00640439"/>
    <w:rsid w:val="00645229"/>
    <w:rsid w:val="0065173C"/>
    <w:rsid w:val="00652360"/>
    <w:rsid w:val="00652E28"/>
    <w:rsid w:val="0065310B"/>
    <w:rsid w:val="00653486"/>
    <w:rsid w:val="0066375B"/>
    <w:rsid w:val="00664ED5"/>
    <w:rsid w:val="006664FC"/>
    <w:rsid w:val="00666E7C"/>
    <w:rsid w:val="0067239B"/>
    <w:rsid w:val="00675C95"/>
    <w:rsid w:val="00675DBB"/>
    <w:rsid w:val="00677F5A"/>
    <w:rsid w:val="00687530"/>
    <w:rsid w:val="00690D12"/>
    <w:rsid w:val="00690E45"/>
    <w:rsid w:val="00695531"/>
    <w:rsid w:val="006A3ACA"/>
    <w:rsid w:val="006A6D4F"/>
    <w:rsid w:val="006B0B31"/>
    <w:rsid w:val="006B7FCD"/>
    <w:rsid w:val="006D2EDE"/>
    <w:rsid w:val="006F2514"/>
    <w:rsid w:val="006F446F"/>
    <w:rsid w:val="006F55A6"/>
    <w:rsid w:val="0070128B"/>
    <w:rsid w:val="0071574A"/>
    <w:rsid w:val="00720B7D"/>
    <w:rsid w:val="00722EA3"/>
    <w:rsid w:val="00733ED5"/>
    <w:rsid w:val="00750A57"/>
    <w:rsid w:val="00751C4C"/>
    <w:rsid w:val="00754F24"/>
    <w:rsid w:val="007566DE"/>
    <w:rsid w:val="007616FA"/>
    <w:rsid w:val="00762B2B"/>
    <w:rsid w:val="00764B8A"/>
    <w:rsid w:val="00776C32"/>
    <w:rsid w:val="0078335E"/>
    <w:rsid w:val="007877ED"/>
    <w:rsid w:val="007919F1"/>
    <w:rsid w:val="007A2C8F"/>
    <w:rsid w:val="007B12FA"/>
    <w:rsid w:val="007B67A8"/>
    <w:rsid w:val="007C41F0"/>
    <w:rsid w:val="007C4EE4"/>
    <w:rsid w:val="007C5088"/>
    <w:rsid w:val="007C59B1"/>
    <w:rsid w:val="007D10D6"/>
    <w:rsid w:val="007D3C1A"/>
    <w:rsid w:val="007D661B"/>
    <w:rsid w:val="007D679E"/>
    <w:rsid w:val="007D7F05"/>
    <w:rsid w:val="007E41FA"/>
    <w:rsid w:val="007E780F"/>
    <w:rsid w:val="007F10F0"/>
    <w:rsid w:val="007F20E6"/>
    <w:rsid w:val="007F23DE"/>
    <w:rsid w:val="00805092"/>
    <w:rsid w:val="00806C78"/>
    <w:rsid w:val="008100E5"/>
    <w:rsid w:val="008117CC"/>
    <w:rsid w:val="00823FF3"/>
    <w:rsid w:val="00824E68"/>
    <w:rsid w:val="008254DA"/>
    <w:rsid w:val="0082713E"/>
    <w:rsid w:val="008276FD"/>
    <w:rsid w:val="0082773A"/>
    <w:rsid w:val="00843D77"/>
    <w:rsid w:val="00844D1C"/>
    <w:rsid w:val="00855E45"/>
    <w:rsid w:val="00855E47"/>
    <w:rsid w:val="00863174"/>
    <w:rsid w:val="00866930"/>
    <w:rsid w:val="008701F2"/>
    <w:rsid w:val="008740F6"/>
    <w:rsid w:val="00877BE4"/>
    <w:rsid w:val="00880B5F"/>
    <w:rsid w:val="00881128"/>
    <w:rsid w:val="00885BEA"/>
    <w:rsid w:val="00891B6C"/>
    <w:rsid w:val="00896171"/>
    <w:rsid w:val="008A45F1"/>
    <w:rsid w:val="008B356E"/>
    <w:rsid w:val="008B55ED"/>
    <w:rsid w:val="008B562C"/>
    <w:rsid w:val="008C1468"/>
    <w:rsid w:val="008C2E25"/>
    <w:rsid w:val="008C38AD"/>
    <w:rsid w:val="008C64E4"/>
    <w:rsid w:val="008D2E8D"/>
    <w:rsid w:val="008D3F0D"/>
    <w:rsid w:val="008D4DFF"/>
    <w:rsid w:val="008E03CF"/>
    <w:rsid w:val="008E16CB"/>
    <w:rsid w:val="008E45AD"/>
    <w:rsid w:val="008E5F34"/>
    <w:rsid w:val="009001F4"/>
    <w:rsid w:val="00903FD5"/>
    <w:rsid w:val="00904E58"/>
    <w:rsid w:val="009109F7"/>
    <w:rsid w:val="009454F3"/>
    <w:rsid w:val="0095097C"/>
    <w:rsid w:val="009700E6"/>
    <w:rsid w:val="00981007"/>
    <w:rsid w:val="009935C7"/>
    <w:rsid w:val="00996A67"/>
    <w:rsid w:val="00996EEC"/>
    <w:rsid w:val="009B29FC"/>
    <w:rsid w:val="009B69AB"/>
    <w:rsid w:val="009B7BCC"/>
    <w:rsid w:val="009C2F95"/>
    <w:rsid w:val="009C41AF"/>
    <w:rsid w:val="009D5F1F"/>
    <w:rsid w:val="009D7322"/>
    <w:rsid w:val="009F11EE"/>
    <w:rsid w:val="009F2630"/>
    <w:rsid w:val="00A13B84"/>
    <w:rsid w:val="00A14205"/>
    <w:rsid w:val="00A22C5F"/>
    <w:rsid w:val="00A43C4F"/>
    <w:rsid w:val="00A44E14"/>
    <w:rsid w:val="00A474DD"/>
    <w:rsid w:val="00A5329C"/>
    <w:rsid w:val="00A600E3"/>
    <w:rsid w:val="00A61E75"/>
    <w:rsid w:val="00A67783"/>
    <w:rsid w:val="00A705D8"/>
    <w:rsid w:val="00A70AB4"/>
    <w:rsid w:val="00A77DDD"/>
    <w:rsid w:val="00A83D4E"/>
    <w:rsid w:val="00AA22DF"/>
    <w:rsid w:val="00AA2FF0"/>
    <w:rsid w:val="00AB65CF"/>
    <w:rsid w:val="00AB7607"/>
    <w:rsid w:val="00AE08E3"/>
    <w:rsid w:val="00AF64AE"/>
    <w:rsid w:val="00AF67C0"/>
    <w:rsid w:val="00B03DE6"/>
    <w:rsid w:val="00B04094"/>
    <w:rsid w:val="00B0512F"/>
    <w:rsid w:val="00B118E9"/>
    <w:rsid w:val="00B1471A"/>
    <w:rsid w:val="00B20EA1"/>
    <w:rsid w:val="00B20FDD"/>
    <w:rsid w:val="00B21E29"/>
    <w:rsid w:val="00B26525"/>
    <w:rsid w:val="00B305A4"/>
    <w:rsid w:val="00B30E02"/>
    <w:rsid w:val="00B40D8E"/>
    <w:rsid w:val="00B45822"/>
    <w:rsid w:val="00B462B0"/>
    <w:rsid w:val="00B50CE7"/>
    <w:rsid w:val="00B552E6"/>
    <w:rsid w:val="00B564E5"/>
    <w:rsid w:val="00B80B1C"/>
    <w:rsid w:val="00B82179"/>
    <w:rsid w:val="00B8308D"/>
    <w:rsid w:val="00B84849"/>
    <w:rsid w:val="00B8491C"/>
    <w:rsid w:val="00BA00C5"/>
    <w:rsid w:val="00BA531D"/>
    <w:rsid w:val="00BA760C"/>
    <w:rsid w:val="00BA7F88"/>
    <w:rsid w:val="00BB4032"/>
    <w:rsid w:val="00BB4972"/>
    <w:rsid w:val="00BB61F4"/>
    <w:rsid w:val="00BB7AE2"/>
    <w:rsid w:val="00BD087E"/>
    <w:rsid w:val="00BD0E00"/>
    <w:rsid w:val="00BD3DFC"/>
    <w:rsid w:val="00BD4CE1"/>
    <w:rsid w:val="00BD506A"/>
    <w:rsid w:val="00BD641E"/>
    <w:rsid w:val="00BE6575"/>
    <w:rsid w:val="00BE7298"/>
    <w:rsid w:val="00BE7362"/>
    <w:rsid w:val="00BF3AAA"/>
    <w:rsid w:val="00BF5F98"/>
    <w:rsid w:val="00BF73AD"/>
    <w:rsid w:val="00C015F8"/>
    <w:rsid w:val="00C02B7A"/>
    <w:rsid w:val="00C05A4F"/>
    <w:rsid w:val="00C079FF"/>
    <w:rsid w:val="00C20511"/>
    <w:rsid w:val="00C2064F"/>
    <w:rsid w:val="00C24702"/>
    <w:rsid w:val="00C2494A"/>
    <w:rsid w:val="00C25F4B"/>
    <w:rsid w:val="00C27DC0"/>
    <w:rsid w:val="00C379FF"/>
    <w:rsid w:val="00C458B0"/>
    <w:rsid w:val="00C469B5"/>
    <w:rsid w:val="00C46B73"/>
    <w:rsid w:val="00C50855"/>
    <w:rsid w:val="00C514F8"/>
    <w:rsid w:val="00C5238F"/>
    <w:rsid w:val="00C62781"/>
    <w:rsid w:val="00C6345E"/>
    <w:rsid w:val="00C71B08"/>
    <w:rsid w:val="00C74D96"/>
    <w:rsid w:val="00C75E65"/>
    <w:rsid w:val="00C821F8"/>
    <w:rsid w:val="00C84B43"/>
    <w:rsid w:val="00C84D29"/>
    <w:rsid w:val="00C86A51"/>
    <w:rsid w:val="00C90322"/>
    <w:rsid w:val="00CA183B"/>
    <w:rsid w:val="00CA1E91"/>
    <w:rsid w:val="00CA2F64"/>
    <w:rsid w:val="00CA45CB"/>
    <w:rsid w:val="00CA7397"/>
    <w:rsid w:val="00CB017E"/>
    <w:rsid w:val="00CB2C10"/>
    <w:rsid w:val="00CB3784"/>
    <w:rsid w:val="00CB4059"/>
    <w:rsid w:val="00CB51F5"/>
    <w:rsid w:val="00CB6C50"/>
    <w:rsid w:val="00CC1A0A"/>
    <w:rsid w:val="00CC211B"/>
    <w:rsid w:val="00CD26B4"/>
    <w:rsid w:val="00CD4AAB"/>
    <w:rsid w:val="00CE18BD"/>
    <w:rsid w:val="00CF1785"/>
    <w:rsid w:val="00CF3CD8"/>
    <w:rsid w:val="00CF5D57"/>
    <w:rsid w:val="00CF6EA8"/>
    <w:rsid w:val="00D06E7E"/>
    <w:rsid w:val="00D1019A"/>
    <w:rsid w:val="00D15329"/>
    <w:rsid w:val="00D15D56"/>
    <w:rsid w:val="00D15ECC"/>
    <w:rsid w:val="00D20B98"/>
    <w:rsid w:val="00D24272"/>
    <w:rsid w:val="00D27664"/>
    <w:rsid w:val="00D34055"/>
    <w:rsid w:val="00D3455D"/>
    <w:rsid w:val="00D345E7"/>
    <w:rsid w:val="00D35CF1"/>
    <w:rsid w:val="00D377EA"/>
    <w:rsid w:val="00D47D80"/>
    <w:rsid w:val="00D50CC7"/>
    <w:rsid w:val="00D52721"/>
    <w:rsid w:val="00D578C2"/>
    <w:rsid w:val="00D60CC3"/>
    <w:rsid w:val="00D679FC"/>
    <w:rsid w:val="00D73C9D"/>
    <w:rsid w:val="00D743FC"/>
    <w:rsid w:val="00D748FA"/>
    <w:rsid w:val="00D762C9"/>
    <w:rsid w:val="00D827AC"/>
    <w:rsid w:val="00D86F95"/>
    <w:rsid w:val="00DA29BD"/>
    <w:rsid w:val="00DA2A9F"/>
    <w:rsid w:val="00DA4043"/>
    <w:rsid w:val="00DA7B2A"/>
    <w:rsid w:val="00DB3692"/>
    <w:rsid w:val="00DB6123"/>
    <w:rsid w:val="00DC03DD"/>
    <w:rsid w:val="00DC41F6"/>
    <w:rsid w:val="00DC4247"/>
    <w:rsid w:val="00DC5F60"/>
    <w:rsid w:val="00DC7CA8"/>
    <w:rsid w:val="00DD10CA"/>
    <w:rsid w:val="00DD5190"/>
    <w:rsid w:val="00DF47B1"/>
    <w:rsid w:val="00E00A2E"/>
    <w:rsid w:val="00E01206"/>
    <w:rsid w:val="00E20DAF"/>
    <w:rsid w:val="00E35234"/>
    <w:rsid w:val="00E36F56"/>
    <w:rsid w:val="00E5056E"/>
    <w:rsid w:val="00E5095F"/>
    <w:rsid w:val="00E51AD8"/>
    <w:rsid w:val="00E5394D"/>
    <w:rsid w:val="00E53D9B"/>
    <w:rsid w:val="00E557B2"/>
    <w:rsid w:val="00E70070"/>
    <w:rsid w:val="00E70F7F"/>
    <w:rsid w:val="00E745B6"/>
    <w:rsid w:val="00E82DFF"/>
    <w:rsid w:val="00E82FA4"/>
    <w:rsid w:val="00E87661"/>
    <w:rsid w:val="00EA19E8"/>
    <w:rsid w:val="00EA53BE"/>
    <w:rsid w:val="00EA5BA3"/>
    <w:rsid w:val="00EB67B4"/>
    <w:rsid w:val="00EC2A3C"/>
    <w:rsid w:val="00EC6F80"/>
    <w:rsid w:val="00EC705C"/>
    <w:rsid w:val="00ED42E7"/>
    <w:rsid w:val="00ED4B82"/>
    <w:rsid w:val="00EE0E17"/>
    <w:rsid w:val="00EE1CBF"/>
    <w:rsid w:val="00EE2C63"/>
    <w:rsid w:val="00EE3B1D"/>
    <w:rsid w:val="00EF2FBF"/>
    <w:rsid w:val="00EF4351"/>
    <w:rsid w:val="00EF4718"/>
    <w:rsid w:val="00F00C14"/>
    <w:rsid w:val="00F07B70"/>
    <w:rsid w:val="00F12F63"/>
    <w:rsid w:val="00F17504"/>
    <w:rsid w:val="00F17C2A"/>
    <w:rsid w:val="00F226FF"/>
    <w:rsid w:val="00F2320B"/>
    <w:rsid w:val="00F4184B"/>
    <w:rsid w:val="00F42EB8"/>
    <w:rsid w:val="00F5137C"/>
    <w:rsid w:val="00F56967"/>
    <w:rsid w:val="00F7094C"/>
    <w:rsid w:val="00F767E9"/>
    <w:rsid w:val="00F80C6A"/>
    <w:rsid w:val="00F82627"/>
    <w:rsid w:val="00F87578"/>
    <w:rsid w:val="00F925E7"/>
    <w:rsid w:val="00F93E11"/>
    <w:rsid w:val="00F948C8"/>
    <w:rsid w:val="00FA61A7"/>
    <w:rsid w:val="00FB228F"/>
    <w:rsid w:val="00FB36A9"/>
    <w:rsid w:val="00FB5448"/>
    <w:rsid w:val="00FC1169"/>
    <w:rsid w:val="00FC139B"/>
    <w:rsid w:val="00FC1E5A"/>
    <w:rsid w:val="00FC33E3"/>
    <w:rsid w:val="00FD0701"/>
    <w:rsid w:val="00FD2C1A"/>
    <w:rsid w:val="00FD3613"/>
    <w:rsid w:val="00FE0A69"/>
    <w:rsid w:val="00FF1355"/>
    <w:rsid w:val="00FF54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775"/>
  </w:style>
  <w:style w:type="paragraph" w:styleId="1">
    <w:name w:val="heading 1"/>
    <w:basedOn w:val="a"/>
    <w:next w:val="a"/>
    <w:link w:val="10"/>
    <w:uiPriority w:val="9"/>
    <w:qFormat/>
    <w:rsid w:val="00C05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3F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653F9"/>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666E7C"/>
    <w:pPr>
      <w:ind w:left="720"/>
      <w:contextualSpacing/>
    </w:pPr>
  </w:style>
  <w:style w:type="paragraph" w:styleId="a4">
    <w:name w:val="Balloon Text"/>
    <w:basedOn w:val="a"/>
    <w:link w:val="a5"/>
    <w:uiPriority w:val="99"/>
    <w:semiHidden/>
    <w:unhideWhenUsed/>
    <w:rsid w:val="003269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913"/>
    <w:rPr>
      <w:rFonts w:ascii="Tahoma" w:hAnsi="Tahoma" w:cs="Tahoma"/>
      <w:sz w:val="16"/>
      <w:szCs w:val="16"/>
    </w:rPr>
  </w:style>
  <w:style w:type="character" w:styleId="a6">
    <w:name w:val="Strong"/>
    <w:basedOn w:val="a0"/>
    <w:uiPriority w:val="22"/>
    <w:qFormat/>
    <w:rsid w:val="00022F24"/>
    <w:rPr>
      <w:b/>
      <w:bCs/>
    </w:rPr>
  </w:style>
  <w:style w:type="paragraph" w:customStyle="1" w:styleId="Default">
    <w:name w:val="Default"/>
    <w:rsid w:val="00E36F56"/>
    <w:pPr>
      <w:autoSpaceDE w:val="0"/>
      <w:autoSpaceDN w:val="0"/>
      <w:adjustRightInd w:val="0"/>
      <w:spacing w:after="0" w:line="240" w:lineRule="auto"/>
    </w:pPr>
    <w:rPr>
      <w:rFonts w:ascii="Calibri" w:hAnsi="Calibri" w:cs="Calibri"/>
      <w:color w:val="000000"/>
      <w:sz w:val="24"/>
      <w:szCs w:val="24"/>
    </w:rPr>
  </w:style>
  <w:style w:type="character" w:styleId="a7">
    <w:name w:val="annotation reference"/>
    <w:basedOn w:val="a0"/>
    <w:uiPriority w:val="99"/>
    <w:semiHidden/>
    <w:unhideWhenUsed/>
    <w:rsid w:val="00584BD8"/>
    <w:rPr>
      <w:sz w:val="16"/>
      <w:szCs w:val="16"/>
    </w:rPr>
  </w:style>
  <w:style w:type="paragraph" w:styleId="a8">
    <w:name w:val="annotation text"/>
    <w:basedOn w:val="a"/>
    <w:link w:val="a9"/>
    <w:uiPriority w:val="99"/>
    <w:semiHidden/>
    <w:unhideWhenUsed/>
    <w:rsid w:val="00584BD8"/>
    <w:pPr>
      <w:spacing w:line="240" w:lineRule="auto"/>
    </w:pPr>
    <w:rPr>
      <w:sz w:val="20"/>
      <w:szCs w:val="20"/>
    </w:rPr>
  </w:style>
  <w:style w:type="character" w:customStyle="1" w:styleId="a9">
    <w:name w:val="Текст примечания Знак"/>
    <w:basedOn w:val="a0"/>
    <w:link w:val="a8"/>
    <w:uiPriority w:val="99"/>
    <w:semiHidden/>
    <w:rsid w:val="00584BD8"/>
    <w:rPr>
      <w:sz w:val="20"/>
      <w:szCs w:val="20"/>
    </w:rPr>
  </w:style>
  <w:style w:type="paragraph" w:styleId="aa">
    <w:name w:val="annotation subject"/>
    <w:basedOn w:val="a8"/>
    <w:next w:val="a8"/>
    <w:link w:val="ab"/>
    <w:uiPriority w:val="99"/>
    <w:semiHidden/>
    <w:unhideWhenUsed/>
    <w:rsid w:val="00584BD8"/>
    <w:rPr>
      <w:b/>
      <w:bCs/>
    </w:rPr>
  </w:style>
  <w:style w:type="character" w:customStyle="1" w:styleId="ab">
    <w:name w:val="Тема примечания Знак"/>
    <w:basedOn w:val="a9"/>
    <w:link w:val="aa"/>
    <w:uiPriority w:val="99"/>
    <w:semiHidden/>
    <w:rsid w:val="00584BD8"/>
    <w:rPr>
      <w:b/>
      <w:bCs/>
      <w:sz w:val="20"/>
      <w:szCs w:val="20"/>
    </w:rPr>
  </w:style>
  <w:style w:type="table" w:customStyle="1" w:styleId="-11">
    <w:name w:val="Светлая заливка - Акцент 11"/>
    <w:basedOn w:val="a1"/>
    <w:uiPriority w:val="60"/>
    <w:rsid w:val="008C2E2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c">
    <w:name w:val="footnote text"/>
    <w:basedOn w:val="a"/>
    <w:link w:val="ad"/>
    <w:uiPriority w:val="99"/>
    <w:unhideWhenUsed/>
    <w:rsid w:val="00DC7CA8"/>
    <w:pPr>
      <w:spacing w:after="0" w:line="240" w:lineRule="auto"/>
    </w:pPr>
    <w:rPr>
      <w:sz w:val="20"/>
      <w:szCs w:val="20"/>
    </w:rPr>
  </w:style>
  <w:style w:type="character" w:customStyle="1" w:styleId="ad">
    <w:name w:val="Текст сноски Знак"/>
    <w:basedOn w:val="a0"/>
    <w:link w:val="ac"/>
    <w:uiPriority w:val="99"/>
    <w:rsid w:val="00DC7CA8"/>
    <w:rPr>
      <w:sz w:val="20"/>
      <w:szCs w:val="20"/>
    </w:rPr>
  </w:style>
  <w:style w:type="character" w:styleId="ae">
    <w:name w:val="footnote reference"/>
    <w:basedOn w:val="a0"/>
    <w:uiPriority w:val="99"/>
    <w:unhideWhenUsed/>
    <w:rsid w:val="00DC7CA8"/>
    <w:rPr>
      <w:vertAlign w:val="superscript"/>
    </w:rPr>
  </w:style>
  <w:style w:type="table" w:customStyle="1" w:styleId="-110">
    <w:name w:val="Светлый список - Акцент 11"/>
    <w:basedOn w:val="a1"/>
    <w:uiPriority w:val="61"/>
    <w:rsid w:val="00DC7CA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
    <w:name w:val="Document Map"/>
    <w:basedOn w:val="a"/>
    <w:link w:val="af0"/>
    <w:uiPriority w:val="99"/>
    <w:semiHidden/>
    <w:unhideWhenUsed/>
    <w:rsid w:val="00D679FC"/>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D679FC"/>
    <w:rPr>
      <w:rFonts w:ascii="Tahoma" w:hAnsi="Tahoma" w:cs="Tahoma"/>
      <w:sz w:val="16"/>
      <w:szCs w:val="16"/>
    </w:rPr>
  </w:style>
  <w:style w:type="character" w:customStyle="1" w:styleId="10">
    <w:name w:val="Заголовок 1 Знак"/>
    <w:basedOn w:val="a0"/>
    <w:link w:val="1"/>
    <w:uiPriority w:val="9"/>
    <w:rsid w:val="00C05A4F"/>
    <w:rPr>
      <w:rFonts w:asciiTheme="majorHAnsi" w:eastAsiaTheme="majorEastAsia" w:hAnsiTheme="majorHAnsi" w:cstheme="majorBidi"/>
      <w:b/>
      <w:bCs/>
      <w:color w:val="365F91" w:themeColor="accent1" w:themeShade="BF"/>
      <w:sz w:val="28"/>
      <w:szCs w:val="28"/>
    </w:rPr>
  </w:style>
  <w:style w:type="paragraph" w:customStyle="1" w:styleId="af1">
    <w:name w:val="Нормальный (таблица)"/>
    <w:basedOn w:val="a"/>
    <w:next w:val="a"/>
    <w:uiPriority w:val="99"/>
    <w:rsid w:val="00CA183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МРСК_таблица_текст"/>
    <w:basedOn w:val="a"/>
    <w:rsid w:val="0040345C"/>
    <w:pPr>
      <w:keepNext/>
      <w:spacing w:after="0" w:line="240" w:lineRule="auto"/>
      <w:jc w:val="both"/>
    </w:pPr>
    <w:rPr>
      <w:rFonts w:ascii="Times New Roman" w:eastAsia="Times New Roman" w:hAnsi="Times New Roman" w:cs="Times New Roman"/>
      <w:sz w:val="20"/>
      <w:szCs w:val="20"/>
      <w:lang w:eastAsia="ru-RU"/>
    </w:rPr>
  </w:style>
  <w:style w:type="character" w:styleId="af3">
    <w:name w:val="page number"/>
    <w:basedOn w:val="a0"/>
    <w:rsid w:val="00E70070"/>
  </w:style>
  <w:style w:type="paragraph" w:styleId="af4">
    <w:name w:val="Normal (Web)"/>
    <w:basedOn w:val="a"/>
    <w:uiPriority w:val="99"/>
    <w:unhideWhenUsed/>
    <w:rsid w:val="000B05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B052E"/>
  </w:style>
  <w:style w:type="character" w:styleId="af5">
    <w:name w:val="Hyperlink"/>
    <w:basedOn w:val="a0"/>
    <w:uiPriority w:val="99"/>
    <w:unhideWhenUsed/>
    <w:rsid w:val="00F17C2A"/>
    <w:rPr>
      <w:color w:val="0000FF" w:themeColor="hyperlink"/>
      <w:u w:val="single"/>
    </w:rPr>
  </w:style>
  <w:style w:type="table" w:styleId="af6">
    <w:name w:val="Table Grid"/>
    <w:basedOn w:val="a1"/>
    <w:uiPriority w:val="59"/>
    <w:rsid w:val="008C1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header"/>
    <w:basedOn w:val="a"/>
    <w:link w:val="af8"/>
    <w:uiPriority w:val="99"/>
    <w:unhideWhenUsed/>
    <w:rsid w:val="0001162F"/>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01162F"/>
  </w:style>
  <w:style w:type="paragraph" w:styleId="af9">
    <w:name w:val="footer"/>
    <w:basedOn w:val="a"/>
    <w:link w:val="afa"/>
    <w:uiPriority w:val="99"/>
    <w:unhideWhenUsed/>
    <w:rsid w:val="0001162F"/>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01162F"/>
  </w:style>
  <w:style w:type="paragraph" w:styleId="afb">
    <w:name w:val="Plain Text"/>
    <w:basedOn w:val="a"/>
    <w:link w:val="afc"/>
    <w:uiPriority w:val="99"/>
    <w:unhideWhenUsed/>
    <w:rsid w:val="00F226FF"/>
    <w:pPr>
      <w:spacing w:after="0" w:line="240" w:lineRule="auto"/>
    </w:pPr>
    <w:rPr>
      <w:rFonts w:ascii="Consolas" w:hAnsi="Consolas" w:cs="Consolas"/>
      <w:sz w:val="21"/>
      <w:szCs w:val="21"/>
    </w:rPr>
  </w:style>
  <w:style w:type="character" w:customStyle="1" w:styleId="afc">
    <w:name w:val="Текст Знак"/>
    <w:basedOn w:val="a0"/>
    <w:link w:val="afb"/>
    <w:uiPriority w:val="99"/>
    <w:rsid w:val="00F226FF"/>
    <w:rPr>
      <w:rFonts w:ascii="Consolas" w:hAnsi="Consolas" w:cs="Consolas"/>
      <w:sz w:val="21"/>
      <w:szCs w:val="21"/>
    </w:rPr>
  </w:style>
  <w:style w:type="paragraph" w:styleId="afd">
    <w:name w:val="endnote text"/>
    <w:basedOn w:val="a"/>
    <w:link w:val="afe"/>
    <w:uiPriority w:val="99"/>
    <w:semiHidden/>
    <w:unhideWhenUsed/>
    <w:rsid w:val="007F20E6"/>
    <w:pPr>
      <w:spacing w:after="0" w:line="240" w:lineRule="auto"/>
    </w:pPr>
    <w:rPr>
      <w:sz w:val="20"/>
      <w:szCs w:val="20"/>
    </w:rPr>
  </w:style>
  <w:style w:type="character" w:customStyle="1" w:styleId="afe">
    <w:name w:val="Текст концевой сноски Знак"/>
    <w:basedOn w:val="a0"/>
    <w:link w:val="afd"/>
    <w:uiPriority w:val="99"/>
    <w:semiHidden/>
    <w:rsid w:val="007F20E6"/>
    <w:rPr>
      <w:sz w:val="20"/>
      <w:szCs w:val="20"/>
    </w:rPr>
  </w:style>
  <w:style w:type="character" w:styleId="aff">
    <w:name w:val="endnote reference"/>
    <w:basedOn w:val="a0"/>
    <w:uiPriority w:val="99"/>
    <w:semiHidden/>
    <w:unhideWhenUsed/>
    <w:rsid w:val="007F20E6"/>
    <w:rPr>
      <w:vertAlign w:val="superscript"/>
    </w:rPr>
  </w:style>
</w:styles>
</file>

<file path=word/webSettings.xml><?xml version="1.0" encoding="utf-8"?>
<w:webSettings xmlns:r="http://schemas.openxmlformats.org/officeDocument/2006/relationships" xmlns:w="http://schemas.openxmlformats.org/wordprocessingml/2006/main">
  <w:divs>
    <w:div w:id="79109681">
      <w:bodyDiv w:val="1"/>
      <w:marLeft w:val="0"/>
      <w:marRight w:val="0"/>
      <w:marTop w:val="0"/>
      <w:marBottom w:val="0"/>
      <w:divBdr>
        <w:top w:val="none" w:sz="0" w:space="0" w:color="auto"/>
        <w:left w:val="none" w:sz="0" w:space="0" w:color="auto"/>
        <w:bottom w:val="none" w:sz="0" w:space="0" w:color="auto"/>
        <w:right w:val="none" w:sz="0" w:space="0" w:color="auto"/>
      </w:divBdr>
    </w:div>
    <w:div w:id="95951557">
      <w:bodyDiv w:val="1"/>
      <w:marLeft w:val="0"/>
      <w:marRight w:val="0"/>
      <w:marTop w:val="0"/>
      <w:marBottom w:val="0"/>
      <w:divBdr>
        <w:top w:val="none" w:sz="0" w:space="0" w:color="auto"/>
        <w:left w:val="none" w:sz="0" w:space="0" w:color="auto"/>
        <w:bottom w:val="none" w:sz="0" w:space="0" w:color="auto"/>
        <w:right w:val="none" w:sz="0" w:space="0" w:color="auto"/>
      </w:divBdr>
    </w:div>
    <w:div w:id="111243498">
      <w:bodyDiv w:val="1"/>
      <w:marLeft w:val="0"/>
      <w:marRight w:val="0"/>
      <w:marTop w:val="0"/>
      <w:marBottom w:val="0"/>
      <w:divBdr>
        <w:top w:val="none" w:sz="0" w:space="0" w:color="auto"/>
        <w:left w:val="none" w:sz="0" w:space="0" w:color="auto"/>
        <w:bottom w:val="none" w:sz="0" w:space="0" w:color="auto"/>
        <w:right w:val="none" w:sz="0" w:space="0" w:color="auto"/>
      </w:divBdr>
    </w:div>
    <w:div w:id="131364483">
      <w:bodyDiv w:val="1"/>
      <w:marLeft w:val="0"/>
      <w:marRight w:val="0"/>
      <w:marTop w:val="0"/>
      <w:marBottom w:val="0"/>
      <w:divBdr>
        <w:top w:val="none" w:sz="0" w:space="0" w:color="auto"/>
        <w:left w:val="none" w:sz="0" w:space="0" w:color="auto"/>
        <w:bottom w:val="none" w:sz="0" w:space="0" w:color="auto"/>
        <w:right w:val="none" w:sz="0" w:space="0" w:color="auto"/>
      </w:divBdr>
    </w:div>
    <w:div w:id="168953289">
      <w:bodyDiv w:val="1"/>
      <w:marLeft w:val="0"/>
      <w:marRight w:val="0"/>
      <w:marTop w:val="0"/>
      <w:marBottom w:val="0"/>
      <w:divBdr>
        <w:top w:val="none" w:sz="0" w:space="0" w:color="auto"/>
        <w:left w:val="none" w:sz="0" w:space="0" w:color="auto"/>
        <w:bottom w:val="none" w:sz="0" w:space="0" w:color="auto"/>
        <w:right w:val="none" w:sz="0" w:space="0" w:color="auto"/>
      </w:divBdr>
    </w:div>
    <w:div w:id="247078457">
      <w:bodyDiv w:val="1"/>
      <w:marLeft w:val="0"/>
      <w:marRight w:val="0"/>
      <w:marTop w:val="0"/>
      <w:marBottom w:val="0"/>
      <w:divBdr>
        <w:top w:val="none" w:sz="0" w:space="0" w:color="auto"/>
        <w:left w:val="none" w:sz="0" w:space="0" w:color="auto"/>
        <w:bottom w:val="none" w:sz="0" w:space="0" w:color="auto"/>
        <w:right w:val="none" w:sz="0" w:space="0" w:color="auto"/>
      </w:divBdr>
    </w:div>
    <w:div w:id="263922309">
      <w:bodyDiv w:val="1"/>
      <w:marLeft w:val="0"/>
      <w:marRight w:val="0"/>
      <w:marTop w:val="0"/>
      <w:marBottom w:val="0"/>
      <w:divBdr>
        <w:top w:val="none" w:sz="0" w:space="0" w:color="auto"/>
        <w:left w:val="none" w:sz="0" w:space="0" w:color="auto"/>
        <w:bottom w:val="none" w:sz="0" w:space="0" w:color="auto"/>
        <w:right w:val="none" w:sz="0" w:space="0" w:color="auto"/>
      </w:divBdr>
    </w:div>
    <w:div w:id="270743899">
      <w:bodyDiv w:val="1"/>
      <w:marLeft w:val="0"/>
      <w:marRight w:val="0"/>
      <w:marTop w:val="0"/>
      <w:marBottom w:val="0"/>
      <w:divBdr>
        <w:top w:val="none" w:sz="0" w:space="0" w:color="auto"/>
        <w:left w:val="none" w:sz="0" w:space="0" w:color="auto"/>
        <w:bottom w:val="none" w:sz="0" w:space="0" w:color="auto"/>
        <w:right w:val="none" w:sz="0" w:space="0" w:color="auto"/>
      </w:divBdr>
    </w:div>
    <w:div w:id="298341653">
      <w:bodyDiv w:val="1"/>
      <w:marLeft w:val="0"/>
      <w:marRight w:val="0"/>
      <w:marTop w:val="0"/>
      <w:marBottom w:val="0"/>
      <w:divBdr>
        <w:top w:val="none" w:sz="0" w:space="0" w:color="auto"/>
        <w:left w:val="none" w:sz="0" w:space="0" w:color="auto"/>
        <w:bottom w:val="none" w:sz="0" w:space="0" w:color="auto"/>
        <w:right w:val="none" w:sz="0" w:space="0" w:color="auto"/>
      </w:divBdr>
    </w:div>
    <w:div w:id="364595645">
      <w:bodyDiv w:val="1"/>
      <w:marLeft w:val="0"/>
      <w:marRight w:val="0"/>
      <w:marTop w:val="0"/>
      <w:marBottom w:val="0"/>
      <w:divBdr>
        <w:top w:val="none" w:sz="0" w:space="0" w:color="auto"/>
        <w:left w:val="none" w:sz="0" w:space="0" w:color="auto"/>
        <w:bottom w:val="none" w:sz="0" w:space="0" w:color="auto"/>
        <w:right w:val="none" w:sz="0" w:space="0" w:color="auto"/>
      </w:divBdr>
    </w:div>
    <w:div w:id="369113603">
      <w:bodyDiv w:val="1"/>
      <w:marLeft w:val="0"/>
      <w:marRight w:val="0"/>
      <w:marTop w:val="0"/>
      <w:marBottom w:val="0"/>
      <w:divBdr>
        <w:top w:val="none" w:sz="0" w:space="0" w:color="auto"/>
        <w:left w:val="none" w:sz="0" w:space="0" w:color="auto"/>
        <w:bottom w:val="none" w:sz="0" w:space="0" w:color="auto"/>
        <w:right w:val="none" w:sz="0" w:space="0" w:color="auto"/>
      </w:divBdr>
    </w:div>
    <w:div w:id="372075447">
      <w:bodyDiv w:val="1"/>
      <w:marLeft w:val="0"/>
      <w:marRight w:val="0"/>
      <w:marTop w:val="0"/>
      <w:marBottom w:val="0"/>
      <w:divBdr>
        <w:top w:val="none" w:sz="0" w:space="0" w:color="auto"/>
        <w:left w:val="none" w:sz="0" w:space="0" w:color="auto"/>
        <w:bottom w:val="none" w:sz="0" w:space="0" w:color="auto"/>
        <w:right w:val="none" w:sz="0" w:space="0" w:color="auto"/>
      </w:divBdr>
      <w:divsChild>
        <w:div w:id="451169689">
          <w:marLeft w:val="0"/>
          <w:marRight w:val="0"/>
          <w:marTop w:val="0"/>
          <w:marBottom w:val="0"/>
          <w:divBdr>
            <w:top w:val="none" w:sz="0" w:space="0" w:color="auto"/>
            <w:left w:val="none" w:sz="0" w:space="0" w:color="auto"/>
            <w:bottom w:val="none" w:sz="0" w:space="0" w:color="auto"/>
            <w:right w:val="none" w:sz="0" w:space="0" w:color="auto"/>
          </w:divBdr>
          <w:divsChild>
            <w:div w:id="1516068327">
              <w:marLeft w:val="0"/>
              <w:marRight w:val="0"/>
              <w:marTop w:val="0"/>
              <w:marBottom w:val="0"/>
              <w:divBdr>
                <w:top w:val="none" w:sz="0" w:space="0" w:color="auto"/>
                <w:left w:val="none" w:sz="0" w:space="0" w:color="auto"/>
                <w:bottom w:val="none" w:sz="0" w:space="0" w:color="auto"/>
                <w:right w:val="none" w:sz="0" w:space="0" w:color="auto"/>
              </w:divBdr>
              <w:divsChild>
                <w:div w:id="1013266148">
                  <w:marLeft w:val="-225"/>
                  <w:marRight w:val="-225"/>
                  <w:marTop w:val="0"/>
                  <w:marBottom w:val="0"/>
                  <w:divBdr>
                    <w:top w:val="none" w:sz="0" w:space="0" w:color="auto"/>
                    <w:left w:val="none" w:sz="0" w:space="0" w:color="auto"/>
                    <w:bottom w:val="none" w:sz="0" w:space="0" w:color="auto"/>
                    <w:right w:val="none" w:sz="0" w:space="0" w:color="auto"/>
                  </w:divBdr>
                  <w:divsChild>
                    <w:div w:id="1900093564">
                      <w:marLeft w:val="0"/>
                      <w:marRight w:val="0"/>
                      <w:marTop w:val="0"/>
                      <w:marBottom w:val="0"/>
                      <w:divBdr>
                        <w:top w:val="none" w:sz="0" w:space="0" w:color="auto"/>
                        <w:left w:val="none" w:sz="0" w:space="0" w:color="auto"/>
                        <w:bottom w:val="none" w:sz="0" w:space="0" w:color="auto"/>
                        <w:right w:val="none" w:sz="0" w:space="0" w:color="auto"/>
                      </w:divBdr>
                      <w:divsChild>
                        <w:div w:id="349963074">
                          <w:marLeft w:val="0"/>
                          <w:marRight w:val="0"/>
                          <w:marTop w:val="150"/>
                          <w:marBottom w:val="0"/>
                          <w:divBdr>
                            <w:top w:val="none" w:sz="0" w:space="0" w:color="auto"/>
                            <w:left w:val="none" w:sz="0" w:space="0" w:color="auto"/>
                            <w:bottom w:val="none" w:sz="0" w:space="0" w:color="auto"/>
                            <w:right w:val="none" w:sz="0" w:space="0" w:color="auto"/>
                          </w:divBdr>
                          <w:divsChild>
                            <w:div w:id="1459181268">
                              <w:marLeft w:val="0"/>
                              <w:marRight w:val="0"/>
                              <w:marTop w:val="0"/>
                              <w:marBottom w:val="240"/>
                              <w:divBdr>
                                <w:top w:val="none" w:sz="0" w:space="0" w:color="auto"/>
                                <w:left w:val="none" w:sz="0" w:space="0" w:color="auto"/>
                                <w:bottom w:val="single" w:sz="6" w:space="0" w:color="DBDCDD"/>
                                <w:right w:val="none" w:sz="0" w:space="0" w:color="auto"/>
                              </w:divBdr>
                            </w:div>
                          </w:divsChild>
                        </w:div>
                      </w:divsChild>
                    </w:div>
                  </w:divsChild>
                </w:div>
              </w:divsChild>
            </w:div>
          </w:divsChild>
        </w:div>
      </w:divsChild>
    </w:div>
    <w:div w:id="409041997">
      <w:bodyDiv w:val="1"/>
      <w:marLeft w:val="0"/>
      <w:marRight w:val="0"/>
      <w:marTop w:val="0"/>
      <w:marBottom w:val="0"/>
      <w:divBdr>
        <w:top w:val="none" w:sz="0" w:space="0" w:color="auto"/>
        <w:left w:val="none" w:sz="0" w:space="0" w:color="auto"/>
        <w:bottom w:val="none" w:sz="0" w:space="0" w:color="auto"/>
        <w:right w:val="none" w:sz="0" w:space="0" w:color="auto"/>
      </w:divBdr>
    </w:div>
    <w:div w:id="415635411">
      <w:bodyDiv w:val="1"/>
      <w:marLeft w:val="0"/>
      <w:marRight w:val="0"/>
      <w:marTop w:val="0"/>
      <w:marBottom w:val="0"/>
      <w:divBdr>
        <w:top w:val="none" w:sz="0" w:space="0" w:color="auto"/>
        <w:left w:val="none" w:sz="0" w:space="0" w:color="auto"/>
        <w:bottom w:val="none" w:sz="0" w:space="0" w:color="auto"/>
        <w:right w:val="none" w:sz="0" w:space="0" w:color="auto"/>
      </w:divBdr>
    </w:div>
    <w:div w:id="424351914">
      <w:bodyDiv w:val="1"/>
      <w:marLeft w:val="0"/>
      <w:marRight w:val="0"/>
      <w:marTop w:val="0"/>
      <w:marBottom w:val="0"/>
      <w:divBdr>
        <w:top w:val="none" w:sz="0" w:space="0" w:color="auto"/>
        <w:left w:val="none" w:sz="0" w:space="0" w:color="auto"/>
        <w:bottom w:val="none" w:sz="0" w:space="0" w:color="auto"/>
        <w:right w:val="none" w:sz="0" w:space="0" w:color="auto"/>
      </w:divBdr>
    </w:div>
    <w:div w:id="429931745">
      <w:bodyDiv w:val="1"/>
      <w:marLeft w:val="0"/>
      <w:marRight w:val="0"/>
      <w:marTop w:val="0"/>
      <w:marBottom w:val="0"/>
      <w:divBdr>
        <w:top w:val="none" w:sz="0" w:space="0" w:color="auto"/>
        <w:left w:val="none" w:sz="0" w:space="0" w:color="auto"/>
        <w:bottom w:val="none" w:sz="0" w:space="0" w:color="auto"/>
        <w:right w:val="none" w:sz="0" w:space="0" w:color="auto"/>
      </w:divBdr>
    </w:div>
    <w:div w:id="512913810">
      <w:bodyDiv w:val="1"/>
      <w:marLeft w:val="0"/>
      <w:marRight w:val="0"/>
      <w:marTop w:val="0"/>
      <w:marBottom w:val="0"/>
      <w:divBdr>
        <w:top w:val="none" w:sz="0" w:space="0" w:color="auto"/>
        <w:left w:val="none" w:sz="0" w:space="0" w:color="auto"/>
        <w:bottom w:val="none" w:sz="0" w:space="0" w:color="auto"/>
        <w:right w:val="none" w:sz="0" w:space="0" w:color="auto"/>
      </w:divBdr>
    </w:div>
    <w:div w:id="517698901">
      <w:bodyDiv w:val="1"/>
      <w:marLeft w:val="0"/>
      <w:marRight w:val="0"/>
      <w:marTop w:val="0"/>
      <w:marBottom w:val="0"/>
      <w:divBdr>
        <w:top w:val="none" w:sz="0" w:space="0" w:color="auto"/>
        <w:left w:val="none" w:sz="0" w:space="0" w:color="auto"/>
        <w:bottom w:val="none" w:sz="0" w:space="0" w:color="auto"/>
        <w:right w:val="none" w:sz="0" w:space="0" w:color="auto"/>
      </w:divBdr>
    </w:div>
    <w:div w:id="519391182">
      <w:bodyDiv w:val="1"/>
      <w:marLeft w:val="0"/>
      <w:marRight w:val="0"/>
      <w:marTop w:val="0"/>
      <w:marBottom w:val="0"/>
      <w:divBdr>
        <w:top w:val="none" w:sz="0" w:space="0" w:color="auto"/>
        <w:left w:val="none" w:sz="0" w:space="0" w:color="auto"/>
        <w:bottom w:val="none" w:sz="0" w:space="0" w:color="auto"/>
        <w:right w:val="none" w:sz="0" w:space="0" w:color="auto"/>
      </w:divBdr>
    </w:div>
    <w:div w:id="524254426">
      <w:bodyDiv w:val="1"/>
      <w:marLeft w:val="0"/>
      <w:marRight w:val="0"/>
      <w:marTop w:val="0"/>
      <w:marBottom w:val="0"/>
      <w:divBdr>
        <w:top w:val="none" w:sz="0" w:space="0" w:color="auto"/>
        <w:left w:val="none" w:sz="0" w:space="0" w:color="auto"/>
        <w:bottom w:val="none" w:sz="0" w:space="0" w:color="auto"/>
        <w:right w:val="none" w:sz="0" w:space="0" w:color="auto"/>
      </w:divBdr>
    </w:div>
    <w:div w:id="598871574">
      <w:bodyDiv w:val="1"/>
      <w:marLeft w:val="0"/>
      <w:marRight w:val="0"/>
      <w:marTop w:val="0"/>
      <w:marBottom w:val="0"/>
      <w:divBdr>
        <w:top w:val="none" w:sz="0" w:space="0" w:color="auto"/>
        <w:left w:val="none" w:sz="0" w:space="0" w:color="auto"/>
        <w:bottom w:val="none" w:sz="0" w:space="0" w:color="auto"/>
        <w:right w:val="none" w:sz="0" w:space="0" w:color="auto"/>
      </w:divBdr>
    </w:div>
    <w:div w:id="619189052">
      <w:bodyDiv w:val="1"/>
      <w:marLeft w:val="0"/>
      <w:marRight w:val="0"/>
      <w:marTop w:val="0"/>
      <w:marBottom w:val="0"/>
      <w:divBdr>
        <w:top w:val="none" w:sz="0" w:space="0" w:color="auto"/>
        <w:left w:val="none" w:sz="0" w:space="0" w:color="auto"/>
        <w:bottom w:val="none" w:sz="0" w:space="0" w:color="auto"/>
        <w:right w:val="none" w:sz="0" w:space="0" w:color="auto"/>
      </w:divBdr>
    </w:div>
    <w:div w:id="692192933">
      <w:bodyDiv w:val="1"/>
      <w:marLeft w:val="0"/>
      <w:marRight w:val="0"/>
      <w:marTop w:val="0"/>
      <w:marBottom w:val="0"/>
      <w:divBdr>
        <w:top w:val="none" w:sz="0" w:space="0" w:color="auto"/>
        <w:left w:val="none" w:sz="0" w:space="0" w:color="auto"/>
        <w:bottom w:val="none" w:sz="0" w:space="0" w:color="auto"/>
        <w:right w:val="none" w:sz="0" w:space="0" w:color="auto"/>
      </w:divBdr>
      <w:divsChild>
        <w:div w:id="2103604278">
          <w:marLeft w:val="300"/>
          <w:marRight w:val="300"/>
          <w:marTop w:val="300"/>
          <w:marBottom w:val="300"/>
          <w:divBdr>
            <w:top w:val="none" w:sz="0" w:space="0" w:color="auto"/>
            <w:left w:val="none" w:sz="0" w:space="0" w:color="auto"/>
            <w:bottom w:val="none" w:sz="0" w:space="0" w:color="auto"/>
            <w:right w:val="none" w:sz="0" w:space="0" w:color="auto"/>
          </w:divBdr>
          <w:divsChild>
            <w:div w:id="1980374778">
              <w:marLeft w:val="0"/>
              <w:marRight w:val="0"/>
              <w:marTop w:val="0"/>
              <w:marBottom w:val="0"/>
              <w:divBdr>
                <w:top w:val="none" w:sz="0" w:space="0" w:color="auto"/>
                <w:left w:val="none" w:sz="0" w:space="0" w:color="auto"/>
                <w:bottom w:val="none" w:sz="0" w:space="0" w:color="auto"/>
                <w:right w:val="none" w:sz="0" w:space="0" w:color="auto"/>
              </w:divBdr>
              <w:divsChild>
                <w:div w:id="7229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1636">
      <w:bodyDiv w:val="1"/>
      <w:marLeft w:val="0"/>
      <w:marRight w:val="0"/>
      <w:marTop w:val="0"/>
      <w:marBottom w:val="0"/>
      <w:divBdr>
        <w:top w:val="none" w:sz="0" w:space="0" w:color="auto"/>
        <w:left w:val="none" w:sz="0" w:space="0" w:color="auto"/>
        <w:bottom w:val="none" w:sz="0" w:space="0" w:color="auto"/>
        <w:right w:val="none" w:sz="0" w:space="0" w:color="auto"/>
      </w:divBdr>
    </w:div>
    <w:div w:id="702707114">
      <w:bodyDiv w:val="1"/>
      <w:marLeft w:val="0"/>
      <w:marRight w:val="0"/>
      <w:marTop w:val="0"/>
      <w:marBottom w:val="0"/>
      <w:divBdr>
        <w:top w:val="none" w:sz="0" w:space="0" w:color="auto"/>
        <w:left w:val="none" w:sz="0" w:space="0" w:color="auto"/>
        <w:bottom w:val="none" w:sz="0" w:space="0" w:color="auto"/>
        <w:right w:val="none" w:sz="0" w:space="0" w:color="auto"/>
      </w:divBdr>
    </w:div>
    <w:div w:id="732972904">
      <w:bodyDiv w:val="1"/>
      <w:marLeft w:val="0"/>
      <w:marRight w:val="0"/>
      <w:marTop w:val="0"/>
      <w:marBottom w:val="0"/>
      <w:divBdr>
        <w:top w:val="none" w:sz="0" w:space="0" w:color="auto"/>
        <w:left w:val="none" w:sz="0" w:space="0" w:color="auto"/>
        <w:bottom w:val="none" w:sz="0" w:space="0" w:color="auto"/>
        <w:right w:val="none" w:sz="0" w:space="0" w:color="auto"/>
      </w:divBdr>
    </w:div>
    <w:div w:id="745495759">
      <w:bodyDiv w:val="1"/>
      <w:marLeft w:val="0"/>
      <w:marRight w:val="0"/>
      <w:marTop w:val="0"/>
      <w:marBottom w:val="0"/>
      <w:divBdr>
        <w:top w:val="none" w:sz="0" w:space="0" w:color="auto"/>
        <w:left w:val="none" w:sz="0" w:space="0" w:color="auto"/>
        <w:bottom w:val="none" w:sz="0" w:space="0" w:color="auto"/>
        <w:right w:val="none" w:sz="0" w:space="0" w:color="auto"/>
      </w:divBdr>
    </w:div>
    <w:div w:id="987904622">
      <w:bodyDiv w:val="1"/>
      <w:marLeft w:val="0"/>
      <w:marRight w:val="0"/>
      <w:marTop w:val="0"/>
      <w:marBottom w:val="0"/>
      <w:divBdr>
        <w:top w:val="none" w:sz="0" w:space="0" w:color="auto"/>
        <w:left w:val="none" w:sz="0" w:space="0" w:color="auto"/>
        <w:bottom w:val="none" w:sz="0" w:space="0" w:color="auto"/>
        <w:right w:val="none" w:sz="0" w:space="0" w:color="auto"/>
      </w:divBdr>
    </w:div>
    <w:div w:id="1002976384">
      <w:bodyDiv w:val="1"/>
      <w:marLeft w:val="0"/>
      <w:marRight w:val="0"/>
      <w:marTop w:val="0"/>
      <w:marBottom w:val="0"/>
      <w:divBdr>
        <w:top w:val="none" w:sz="0" w:space="0" w:color="auto"/>
        <w:left w:val="none" w:sz="0" w:space="0" w:color="auto"/>
        <w:bottom w:val="none" w:sz="0" w:space="0" w:color="auto"/>
        <w:right w:val="none" w:sz="0" w:space="0" w:color="auto"/>
      </w:divBdr>
    </w:div>
    <w:div w:id="1012221732">
      <w:bodyDiv w:val="1"/>
      <w:marLeft w:val="0"/>
      <w:marRight w:val="0"/>
      <w:marTop w:val="0"/>
      <w:marBottom w:val="0"/>
      <w:divBdr>
        <w:top w:val="none" w:sz="0" w:space="0" w:color="auto"/>
        <w:left w:val="none" w:sz="0" w:space="0" w:color="auto"/>
        <w:bottom w:val="none" w:sz="0" w:space="0" w:color="auto"/>
        <w:right w:val="none" w:sz="0" w:space="0" w:color="auto"/>
      </w:divBdr>
      <w:divsChild>
        <w:div w:id="725883480">
          <w:marLeft w:val="0"/>
          <w:marRight w:val="0"/>
          <w:marTop w:val="0"/>
          <w:marBottom w:val="0"/>
          <w:divBdr>
            <w:top w:val="none" w:sz="0" w:space="0" w:color="auto"/>
            <w:left w:val="none" w:sz="0" w:space="0" w:color="auto"/>
            <w:bottom w:val="none" w:sz="0" w:space="0" w:color="auto"/>
            <w:right w:val="none" w:sz="0" w:space="0" w:color="auto"/>
          </w:divBdr>
        </w:div>
        <w:div w:id="1045835661">
          <w:marLeft w:val="0"/>
          <w:marRight w:val="0"/>
          <w:marTop w:val="0"/>
          <w:marBottom w:val="0"/>
          <w:divBdr>
            <w:top w:val="none" w:sz="0" w:space="0" w:color="auto"/>
            <w:left w:val="none" w:sz="0" w:space="0" w:color="auto"/>
            <w:bottom w:val="none" w:sz="0" w:space="0" w:color="auto"/>
            <w:right w:val="none" w:sz="0" w:space="0" w:color="auto"/>
          </w:divBdr>
        </w:div>
        <w:div w:id="1794059532">
          <w:marLeft w:val="0"/>
          <w:marRight w:val="0"/>
          <w:marTop w:val="0"/>
          <w:marBottom w:val="0"/>
          <w:divBdr>
            <w:top w:val="none" w:sz="0" w:space="0" w:color="auto"/>
            <w:left w:val="none" w:sz="0" w:space="0" w:color="auto"/>
            <w:bottom w:val="none" w:sz="0" w:space="0" w:color="auto"/>
            <w:right w:val="none" w:sz="0" w:space="0" w:color="auto"/>
          </w:divBdr>
        </w:div>
      </w:divsChild>
    </w:div>
    <w:div w:id="1060901104">
      <w:bodyDiv w:val="1"/>
      <w:marLeft w:val="0"/>
      <w:marRight w:val="0"/>
      <w:marTop w:val="0"/>
      <w:marBottom w:val="0"/>
      <w:divBdr>
        <w:top w:val="none" w:sz="0" w:space="0" w:color="auto"/>
        <w:left w:val="none" w:sz="0" w:space="0" w:color="auto"/>
        <w:bottom w:val="none" w:sz="0" w:space="0" w:color="auto"/>
        <w:right w:val="none" w:sz="0" w:space="0" w:color="auto"/>
      </w:divBdr>
    </w:div>
    <w:div w:id="1086148598">
      <w:bodyDiv w:val="1"/>
      <w:marLeft w:val="0"/>
      <w:marRight w:val="0"/>
      <w:marTop w:val="0"/>
      <w:marBottom w:val="0"/>
      <w:divBdr>
        <w:top w:val="none" w:sz="0" w:space="0" w:color="auto"/>
        <w:left w:val="none" w:sz="0" w:space="0" w:color="auto"/>
        <w:bottom w:val="none" w:sz="0" w:space="0" w:color="auto"/>
        <w:right w:val="none" w:sz="0" w:space="0" w:color="auto"/>
      </w:divBdr>
    </w:div>
    <w:div w:id="1124690827">
      <w:bodyDiv w:val="1"/>
      <w:marLeft w:val="0"/>
      <w:marRight w:val="0"/>
      <w:marTop w:val="0"/>
      <w:marBottom w:val="0"/>
      <w:divBdr>
        <w:top w:val="none" w:sz="0" w:space="0" w:color="auto"/>
        <w:left w:val="none" w:sz="0" w:space="0" w:color="auto"/>
        <w:bottom w:val="none" w:sz="0" w:space="0" w:color="auto"/>
        <w:right w:val="none" w:sz="0" w:space="0" w:color="auto"/>
      </w:divBdr>
    </w:div>
    <w:div w:id="1194730841">
      <w:bodyDiv w:val="1"/>
      <w:marLeft w:val="0"/>
      <w:marRight w:val="0"/>
      <w:marTop w:val="0"/>
      <w:marBottom w:val="0"/>
      <w:divBdr>
        <w:top w:val="none" w:sz="0" w:space="0" w:color="auto"/>
        <w:left w:val="none" w:sz="0" w:space="0" w:color="auto"/>
        <w:bottom w:val="none" w:sz="0" w:space="0" w:color="auto"/>
        <w:right w:val="none" w:sz="0" w:space="0" w:color="auto"/>
      </w:divBdr>
    </w:div>
    <w:div w:id="1216701226">
      <w:bodyDiv w:val="1"/>
      <w:marLeft w:val="0"/>
      <w:marRight w:val="0"/>
      <w:marTop w:val="0"/>
      <w:marBottom w:val="0"/>
      <w:divBdr>
        <w:top w:val="none" w:sz="0" w:space="0" w:color="auto"/>
        <w:left w:val="none" w:sz="0" w:space="0" w:color="auto"/>
        <w:bottom w:val="none" w:sz="0" w:space="0" w:color="auto"/>
        <w:right w:val="none" w:sz="0" w:space="0" w:color="auto"/>
      </w:divBdr>
    </w:div>
    <w:div w:id="1265072697">
      <w:bodyDiv w:val="1"/>
      <w:marLeft w:val="0"/>
      <w:marRight w:val="0"/>
      <w:marTop w:val="0"/>
      <w:marBottom w:val="0"/>
      <w:divBdr>
        <w:top w:val="none" w:sz="0" w:space="0" w:color="auto"/>
        <w:left w:val="none" w:sz="0" w:space="0" w:color="auto"/>
        <w:bottom w:val="none" w:sz="0" w:space="0" w:color="auto"/>
        <w:right w:val="none" w:sz="0" w:space="0" w:color="auto"/>
      </w:divBdr>
    </w:div>
    <w:div w:id="1291742506">
      <w:bodyDiv w:val="1"/>
      <w:marLeft w:val="0"/>
      <w:marRight w:val="0"/>
      <w:marTop w:val="0"/>
      <w:marBottom w:val="0"/>
      <w:divBdr>
        <w:top w:val="none" w:sz="0" w:space="0" w:color="auto"/>
        <w:left w:val="none" w:sz="0" w:space="0" w:color="auto"/>
        <w:bottom w:val="none" w:sz="0" w:space="0" w:color="auto"/>
        <w:right w:val="none" w:sz="0" w:space="0" w:color="auto"/>
      </w:divBdr>
    </w:div>
    <w:div w:id="1291859583">
      <w:bodyDiv w:val="1"/>
      <w:marLeft w:val="0"/>
      <w:marRight w:val="0"/>
      <w:marTop w:val="0"/>
      <w:marBottom w:val="0"/>
      <w:divBdr>
        <w:top w:val="none" w:sz="0" w:space="0" w:color="auto"/>
        <w:left w:val="none" w:sz="0" w:space="0" w:color="auto"/>
        <w:bottom w:val="none" w:sz="0" w:space="0" w:color="auto"/>
        <w:right w:val="none" w:sz="0" w:space="0" w:color="auto"/>
      </w:divBdr>
    </w:div>
    <w:div w:id="1405106028">
      <w:bodyDiv w:val="1"/>
      <w:marLeft w:val="0"/>
      <w:marRight w:val="0"/>
      <w:marTop w:val="0"/>
      <w:marBottom w:val="0"/>
      <w:divBdr>
        <w:top w:val="none" w:sz="0" w:space="0" w:color="auto"/>
        <w:left w:val="none" w:sz="0" w:space="0" w:color="auto"/>
        <w:bottom w:val="none" w:sz="0" w:space="0" w:color="auto"/>
        <w:right w:val="none" w:sz="0" w:space="0" w:color="auto"/>
      </w:divBdr>
    </w:div>
    <w:div w:id="1456094035">
      <w:bodyDiv w:val="1"/>
      <w:marLeft w:val="0"/>
      <w:marRight w:val="0"/>
      <w:marTop w:val="0"/>
      <w:marBottom w:val="0"/>
      <w:divBdr>
        <w:top w:val="none" w:sz="0" w:space="0" w:color="auto"/>
        <w:left w:val="none" w:sz="0" w:space="0" w:color="auto"/>
        <w:bottom w:val="none" w:sz="0" w:space="0" w:color="auto"/>
        <w:right w:val="none" w:sz="0" w:space="0" w:color="auto"/>
      </w:divBdr>
    </w:div>
    <w:div w:id="1485968820">
      <w:bodyDiv w:val="1"/>
      <w:marLeft w:val="0"/>
      <w:marRight w:val="0"/>
      <w:marTop w:val="0"/>
      <w:marBottom w:val="0"/>
      <w:divBdr>
        <w:top w:val="none" w:sz="0" w:space="0" w:color="auto"/>
        <w:left w:val="none" w:sz="0" w:space="0" w:color="auto"/>
        <w:bottom w:val="none" w:sz="0" w:space="0" w:color="auto"/>
        <w:right w:val="none" w:sz="0" w:space="0" w:color="auto"/>
      </w:divBdr>
    </w:div>
    <w:div w:id="1505363373">
      <w:bodyDiv w:val="1"/>
      <w:marLeft w:val="0"/>
      <w:marRight w:val="0"/>
      <w:marTop w:val="0"/>
      <w:marBottom w:val="0"/>
      <w:divBdr>
        <w:top w:val="none" w:sz="0" w:space="0" w:color="auto"/>
        <w:left w:val="none" w:sz="0" w:space="0" w:color="auto"/>
        <w:bottom w:val="none" w:sz="0" w:space="0" w:color="auto"/>
        <w:right w:val="none" w:sz="0" w:space="0" w:color="auto"/>
      </w:divBdr>
    </w:div>
    <w:div w:id="1523712483">
      <w:bodyDiv w:val="1"/>
      <w:marLeft w:val="0"/>
      <w:marRight w:val="0"/>
      <w:marTop w:val="0"/>
      <w:marBottom w:val="0"/>
      <w:divBdr>
        <w:top w:val="none" w:sz="0" w:space="0" w:color="auto"/>
        <w:left w:val="none" w:sz="0" w:space="0" w:color="auto"/>
        <w:bottom w:val="none" w:sz="0" w:space="0" w:color="auto"/>
        <w:right w:val="none" w:sz="0" w:space="0" w:color="auto"/>
      </w:divBdr>
    </w:div>
    <w:div w:id="1564213372">
      <w:bodyDiv w:val="1"/>
      <w:marLeft w:val="0"/>
      <w:marRight w:val="0"/>
      <w:marTop w:val="0"/>
      <w:marBottom w:val="0"/>
      <w:divBdr>
        <w:top w:val="none" w:sz="0" w:space="0" w:color="auto"/>
        <w:left w:val="none" w:sz="0" w:space="0" w:color="auto"/>
        <w:bottom w:val="none" w:sz="0" w:space="0" w:color="auto"/>
        <w:right w:val="none" w:sz="0" w:space="0" w:color="auto"/>
      </w:divBdr>
    </w:div>
    <w:div w:id="1572153311">
      <w:bodyDiv w:val="1"/>
      <w:marLeft w:val="0"/>
      <w:marRight w:val="0"/>
      <w:marTop w:val="0"/>
      <w:marBottom w:val="0"/>
      <w:divBdr>
        <w:top w:val="none" w:sz="0" w:space="0" w:color="auto"/>
        <w:left w:val="none" w:sz="0" w:space="0" w:color="auto"/>
        <w:bottom w:val="none" w:sz="0" w:space="0" w:color="auto"/>
        <w:right w:val="none" w:sz="0" w:space="0" w:color="auto"/>
      </w:divBdr>
    </w:div>
    <w:div w:id="1616208098">
      <w:bodyDiv w:val="1"/>
      <w:marLeft w:val="0"/>
      <w:marRight w:val="0"/>
      <w:marTop w:val="0"/>
      <w:marBottom w:val="0"/>
      <w:divBdr>
        <w:top w:val="none" w:sz="0" w:space="0" w:color="auto"/>
        <w:left w:val="none" w:sz="0" w:space="0" w:color="auto"/>
        <w:bottom w:val="none" w:sz="0" w:space="0" w:color="auto"/>
        <w:right w:val="none" w:sz="0" w:space="0" w:color="auto"/>
      </w:divBdr>
    </w:div>
    <w:div w:id="1667592323">
      <w:bodyDiv w:val="1"/>
      <w:marLeft w:val="0"/>
      <w:marRight w:val="0"/>
      <w:marTop w:val="0"/>
      <w:marBottom w:val="0"/>
      <w:divBdr>
        <w:top w:val="none" w:sz="0" w:space="0" w:color="auto"/>
        <w:left w:val="none" w:sz="0" w:space="0" w:color="auto"/>
        <w:bottom w:val="none" w:sz="0" w:space="0" w:color="auto"/>
        <w:right w:val="none" w:sz="0" w:space="0" w:color="auto"/>
      </w:divBdr>
    </w:div>
    <w:div w:id="1695812008">
      <w:bodyDiv w:val="1"/>
      <w:marLeft w:val="0"/>
      <w:marRight w:val="0"/>
      <w:marTop w:val="0"/>
      <w:marBottom w:val="0"/>
      <w:divBdr>
        <w:top w:val="none" w:sz="0" w:space="0" w:color="auto"/>
        <w:left w:val="none" w:sz="0" w:space="0" w:color="auto"/>
        <w:bottom w:val="none" w:sz="0" w:space="0" w:color="auto"/>
        <w:right w:val="none" w:sz="0" w:space="0" w:color="auto"/>
      </w:divBdr>
    </w:div>
    <w:div w:id="1708917409">
      <w:bodyDiv w:val="1"/>
      <w:marLeft w:val="0"/>
      <w:marRight w:val="0"/>
      <w:marTop w:val="0"/>
      <w:marBottom w:val="0"/>
      <w:divBdr>
        <w:top w:val="none" w:sz="0" w:space="0" w:color="auto"/>
        <w:left w:val="none" w:sz="0" w:space="0" w:color="auto"/>
        <w:bottom w:val="none" w:sz="0" w:space="0" w:color="auto"/>
        <w:right w:val="none" w:sz="0" w:space="0" w:color="auto"/>
      </w:divBdr>
    </w:div>
    <w:div w:id="1715234359">
      <w:bodyDiv w:val="1"/>
      <w:marLeft w:val="0"/>
      <w:marRight w:val="0"/>
      <w:marTop w:val="0"/>
      <w:marBottom w:val="0"/>
      <w:divBdr>
        <w:top w:val="none" w:sz="0" w:space="0" w:color="auto"/>
        <w:left w:val="none" w:sz="0" w:space="0" w:color="auto"/>
        <w:bottom w:val="none" w:sz="0" w:space="0" w:color="auto"/>
        <w:right w:val="none" w:sz="0" w:space="0" w:color="auto"/>
      </w:divBdr>
      <w:divsChild>
        <w:div w:id="997080401">
          <w:marLeft w:val="432"/>
          <w:marRight w:val="0"/>
          <w:marTop w:val="77"/>
          <w:marBottom w:val="0"/>
          <w:divBdr>
            <w:top w:val="none" w:sz="0" w:space="0" w:color="auto"/>
            <w:left w:val="none" w:sz="0" w:space="0" w:color="auto"/>
            <w:bottom w:val="none" w:sz="0" w:space="0" w:color="auto"/>
            <w:right w:val="none" w:sz="0" w:space="0" w:color="auto"/>
          </w:divBdr>
        </w:div>
      </w:divsChild>
    </w:div>
    <w:div w:id="1745834979">
      <w:bodyDiv w:val="1"/>
      <w:marLeft w:val="0"/>
      <w:marRight w:val="0"/>
      <w:marTop w:val="0"/>
      <w:marBottom w:val="0"/>
      <w:divBdr>
        <w:top w:val="none" w:sz="0" w:space="0" w:color="auto"/>
        <w:left w:val="none" w:sz="0" w:space="0" w:color="auto"/>
        <w:bottom w:val="none" w:sz="0" w:space="0" w:color="auto"/>
        <w:right w:val="none" w:sz="0" w:space="0" w:color="auto"/>
      </w:divBdr>
    </w:div>
    <w:div w:id="1754618170">
      <w:bodyDiv w:val="1"/>
      <w:marLeft w:val="0"/>
      <w:marRight w:val="0"/>
      <w:marTop w:val="0"/>
      <w:marBottom w:val="0"/>
      <w:divBdr>
        <w:top w:val="none" w:sz="0" w:space="0" w:color="auto"/>
        <w:left w:val="none" w:sz="0" w:space="0" w:color="auto"/>
        <w:bottom w:val="none" w:sz="0" w:space="0" w:color="auto"/>
        <w:right w:val="none" w:sz="0" w:space="0" w:color="auto"/>
      </w:divBdr>
    </w:div>
    <w:div w:id="1810705178">
      <w:bodyDiv w:val="1"/>
      <w:marLeft w:val="0"/>
      <w:marRight w:val="0"/>
      <w:marTop w:val="0"/>
      <w:marBottom w:val="0"/>
      <w:divBdr>
        <w:top w:val="none" w:sz="0" w:space="0" w:color="auto"/>
        <w:left w:val="none" w:sz="0" w:space="0" w:color="auto"/>
        <w:bottom w:val="none" w:sz="0" w:space="0" w:color="auto"/>
        <w:right w:val="none" w:sz="0" w:space="0" w:color="auto"/>
      </w:divBdr>
    </w:div>
    <w:div w:id="1879659427">
      <w:bodyDiv w:val="1"/>
      <w:marLeft w:val="0"/>
      <w:marRight w:val="0"/>
      <w:marTop w:val="0"/>
      <w:marBottom w:val="0"/>
      <w:divBdr>
        <w:top w:val="none" w:sz="0" w:space="0" w:color="auto"/>
        <w:left w:val="none" w:sz="0" w:space="0" w:color="auto"/>
        <w:bottom w:val="none" w:sz="0" w:space="0" w:color="auto"/>
        <w:right w:val="none" w:sz="0" w:space="0" w:color="auto"/>
      </w:divBdr>
    </w:div>
    <w:div w:id="1897084499">
      <w:bodyDiv w:val="1"/>
      <w:marLeft w:val="0"/>
      <w:marRight w:val="0"/>
      <w:marTop w:val="0"/>
      <w:marBottom w:val="0"/>
      <w:divBdr>
        <w:top w:val="none" w:sz="0" w:space="0" w:color="auto"/>
        <w:left w:val="none" w:sz="0" w:space="0" w:color="auto"/>
        <w:bottom w:val="none" w:sz="0" w:space="0" w:color="auto"/>
        <w:right w:val="none" w:sz="0" w:space="0" w:color="auto"/>
      </w:divBdr>
    </w:div>
    <w:div w:id="1922058691">
      <w:bodyDiv w:val="1"/>
      <w:marLeft w:val="0"/>
      <w:marRight w:val="0"/>
      <w:marTop w:val="0"/>
      <w:marBottom w:val="0"/>
      <w:divBdr>
        <w:top w:val="none" w:sz="0" w:space="0" w:color="auto"/>
        <w:left w:val="none" w:sz="0" w:space="0" w:color="auto"/>
        <w:bottom w:val="none" w:sz="0" w:space="0" w:color="auto"/>
        <w:right w:val="none" w:sz="0" w:space="0" w:color="auto"/>
      </w:divBdr>
    </w:div>
    <w:div w:id="1929464208">
      <w:bodyDiv w:val="1"/>
      <w:marLeft w:val="0"/>
      <w:marRight w:val="0"/>
      <w:marTop w:val="0"/>
      <w:marBottom w:val="0"/>
      <w:divBdr>
        <w:top w:val="none" w:sz="0" w:space="0" w:color="auto"/>
        <w:left w:val="none" w:sz="0" w:space="0" w:color="auto"/>
        <w:bottom w:val="none" w:sz="0" w:space="0" w:color="auto"/>
        <w:right w:val="none" w:sz="0" w:space="0" w:color="auto"/>
      </w:divBdr>
    </w:div>
    <w:div w:id="2002612074">
      <w:bodyDiv w:val="1"/>
      <w:marLeft w:val="0"/>
      <w:marRight w:val="0"/>
      <w:marTop w:val="0"/>
      <w:marBottom w:val="0"/>
      <w:divBdr>
        <w:top w:val="none" w:sz="0" w:space="0" w:color="auto"/>
        <w:left w:val="none" w:sz="0" w:space="0" w:color="auto"/>
        <w:bottom w:val="none" w:sz="0" w:space="0" w:color="auto"/>
        <w:right w:val="none" w:sz="0" w:space="0" w:color="auto"/>
      </w:divBdr>
    </w:div>
    <w:div w:id="2009945438">
      <w:bodyDiv w:val="1"/>
      <w:marLeft w:val="0"/>
      <w:marRight w:val="0"/>
      <w:marTop w:val="0"/>
      <w:marBottom w:val="0"/>
      <w:divBdr>
        <w:top w:val="none" w:sz="0" w:space="0" w:color="auto"/>
        <w:left w:val="none" w:sz="0" w:space="0" w:color="auto"/>
        <w:bottom w:val="none" w:sz="0" w:space="0" w:color="auto"/>
        <w:right w:val="none" w:sz="0" w:space="0" w:color="auto"/>
      </w:divBdr>
    </w:div>
    <w:div w:id="2052267621">
      <w:bodyDiv w:val="1"/>
      <w:marLeft w:val="0"/>
      <w:marRight w:val="0"/>
      <w:marTop w:val="0"/>
      <w:marBottom w:val="0"/>
      <w:divBdr>
        <w:top w:val="none" w:sz="0" w:space="0" w:color="auto"/>
        <w:left w:val="none" w:sz="0" w:space="0" w:color="auto"/>
        <w:bottom w:val="none" w:sz="0" w:space="0" w:color="auto"/>
        <w:right w:val="none" w:sz="0" w:space="0" w:color="auto"/>
      </w:divBdr>
    </w:div>
    <w:div w:id="2060282251">
      <w:bodyDiv w:val="1"/>
      <w:marLeft w:val="0"/>
      <w:marRight w:val="0"/>
      <w:marTop w:val="0"/>
      <w:marBottom w:val="0"/>
      <w:divBdr>
        <w:top w:val="none" w:sz="0" w:space="0" w:color="auto"/>
        <w:left w:val="none" w:sz="0" w:space="0" w:color="auto"/>
        <w:bottom w:val="none" w:sz="0" w:space="0" w:color="auto"/>
        <w:right w:val="none" w:sz="0" w:space="0" w:color="auto"/>
      </w:divBdr>
    </w:div>
    <w:div w:id="2110422262">
      <w:bodyDiv w:val="1"/>
      <w:marLeft w:val="0"/>
      <w:marRight w:val="0"/>
      <w:marTop w:val="0"/>
      <w:marBottom w:val="0"/>
      <w:divBdr>
        <w:top w:val="none" w:sz="0" w:space="0" w:color="auto"/>
        <w:left w:val="none" w:sz="0" w:space="0" w:color="auto"/>
        <w:bottom w:val="none" w:sz="0" w:space="0" w:color="auto"/>
        <w:right w:val="none" w:sz="0" w:space="0" w:color="auto"/>
      </w:divBdr>
    </w:div>
    <w:div w:id="214650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34AB555CBDD682DAFEB3459696BD136559DDEE3FDBFFB3F22CAAF24233FC84A461886D5A3A2160u8Z8G" TargetMode="External"/><Relationship Id="rId13" Type="http://schemas.openxmlformats.org/officeDocument/2006/relationships/hyperlink" Target="consultantplus://offline/ref=8CD746FAB24AB53A5E8EF4C49D1078D950AF44A4DCD41F3EBAD98C625C9BE42BC7E0F2DF44833375J30EJ" TargetMode="External"/><Relationship Id="rId18" Type="http://schemas.openxmlformats.org/officeDocument/2006/relationships/hyperlink" Target="consultantplus://offline/ref=003F99A1998A4E6C1A2E21C69CF7645F7E9E069A66B3C90CE6EC1EED03306566DE5E9C5FB3BB1AE4r8rEL" TargetMode="External"/><Relationship Id="rId26" Type="http://schemas.openxmlformats.org/officeDocument/2006/relationships/hyperlink" Target="consultantplus://offline/ref=8D794FB9C63F54415C13ED9DC27152A8264F8A337AAB14F6901964A66462849C8EAA4161C7B56497TFz2L" TargetMode="External"/><Relationship Id="rId3" Type="http://schemas.openxmlformats.org/officeDocument/2006/relationships/styles" Target="styles.xml"/><Relationship Id="rId21" Type="http://schemas.openxmlformats.org/officeDocument/2006/relationships/hyperlink" Target="consultantplus://offline/ref=003F99A1998A4E6C1A2E21C69CF7645F7E9E069A65BDC90CE6EC1EED03306566DE5E9C5FB3BB15E6r8rE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E111A5B5095EE125EE200E513B9061071F5540C5EC9F281248AB5EA8A5A20B361012ADB18yCw4N" TargetMode="External"/><Relationship Id="rId17" Type="http://schemas.openxmlformats.org/officeDocument/2006/relationships/hyperlink" Target="consultantplus://offline/ref=003F99A1998A4E6C1A2E21C69CF7645F7E9E069A65BDC90CE6EC1EED03306566DE5E9C5FB3BB15E7r8r8L" TargetMode="External"/><Relationship Id="rId25" Type="http://schemas.openxmlformats.org/officeDocument/2006/relationships/hyperlink" Target="consultantplus://offline/ref=8D794FB9C63F54415C13ED9DC27152A8264F8A337AAB14F6901964A66462849C8EAA4161C7B56497TFz4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42DF010F2097E7359DCC6184CBEB32372CD0504BECEE76A7DB6D6AED8364EC315459A309Cy8KCJ" TargetMode="External"/><Relationship Id="rId20" Type="http://schemas.openxmlformats.org/officeDocument/2006/relationships/hyperlink" Target="consultantplus://offline/ref=003F99A1998A4E6C1A2E21C69CF7645F7E9E069A65BDC90CE6EC1EED03306566DE5E9C5FB3BB15E7r8r8L" TargetMode="External"/><Relationship Id="rId29" Type="http://schemas.openxmlformats.org/officeDocument/2006/relationships/hyperlink" Target="consultantplus://offline/ref=358B86BB8EE42F4345F77B3280D94D48C70FCDFF037971ED97EED15738E982A26315EF8C600897EAr9K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111A5B5095EE125EE200E513B9061071F5540C5EC9F281248AB5EA8A5A20B361012ADB18yCw4N" TargetMode="External"/><Relationship Id="rId24" Type="http://schemas.openxmlformats.org/officeDocument/2006/relationships/hyperlink" Target="consultantplus://offline/ref=003F99A1998A4E6C1A2E21C69CF7645F7E9E069A65BDC90CE6EC1EED03306566DE5E9C5FB3BB15E1r8r0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AC53945A1D70C15CC991E8EF4241327042EB1BFFA6FE386276771F87E458FCBFF7D9FD15430D5FC1Y3a9J" TargetMode="External"/><Relationship Id="rId23" Type="http://schemas.openxmlformats.org/officeDocument/2006/relationships/hyperlink" Target="consultantplus://offline/ref=003F99A1998A4E6C1A2E21C69CF7645F7E9E069A65BDC90CE6EC1EED03306566DE5E9C5FB3BB15E7r8r8L" TargetMode="External"/><Relationship Id="rId28" Type="http://schemas.openxmlformats.org/officeDocument/2006/relationships/hyperlink" Target="consultantplus://offline/ref=358B86BB8EE42F4345F77B3280D94D48C70FCDFF037971ED97EED15738E982A26315EF8C600897EAr9K4M" TargetMode="External"/><Relationship Id="rId10" Type="http://schemas.openxmlformats.org/officeDocument/2006/relationships/hyperlink" Target="consultantplus://offline/ref=0E111A5B5095EE125EE200E513B9061071F5540C5EC9F281248AB5EA8A5A20B361012ADB18yCw4N" TargetMode="External"/><Relationship Id="rId19" Type="http://schemas.openxmlformats.org/officeDocument/2006/relationships/hyperlink" Target="consultantplus://offline/ref=003F99A1998A4E6C1A2E21C69CF7645F7E9E069A65BDC90CE6EC1EED03306566DE5E9C5FB3BB15E7r8r8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A34AB555CBDD682DAFEB3459696BD136559DDEE3FDBFFB3F22CAAF24233FC84A461886D5A3A2160u8Z8G" TargetMode="External"/><Relationship Id="rId14" Type="http://schemas.openxmlformats.org/officeDocument/2006/relationships/hyperlink" Target="consultantplus://offline/ref=8CD746FAB24AB53A5E8EF4C49D1078D950AF44A4DCD41F3EBAD98C625C9BE42BC7E0F2DF44823678J30EJ" TargetMode="External"/><Relationship Id="rId22" Type="http://schemas.openxmlformats.org/officeDocument/2006/relationships/hyperlink" Target="consultantplus://offline/ref=2F767974A45260E15B42354FA7CC87C8A39B88976E20237E0119409FB9C1A9883CD8C031BC6756FFn1h7I" TargetMode="External"/><Relationship Id="rId27" Type="http://schemas.openxmlformats.org/officeDocument/2006/relationships/hyperlink" Target="consultantplus://offline/ref=8D794FB9C63F54415C13ED9DC27152A8264F8A337AAB14F6901964A66462849C8EAA4161C7B56497TFz0L" TargetMode="External"/><Relationship Id="rId30" Type="http://schemas.openxmlformats.org/officeDocument/2006/relationships/hyperlink" Target="mailto:oit.sfugo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A7F54-9968-4634-B47C-E3F4926E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6762</Words>
  <Characters>38544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Куличкова Светлана Викторовна</dc:creator>
  <cp:keywords/>
  <dc:description/>
  <cp:lastModifiedBy>ensolodkov</cp:lastModifiedBy>
  <cp:revision>4</cp:revision>
  <cp:lastPrinted>2016-10-04T10:12:00Z</cp:lastPrinted>
  <dcterms:created xsi:type="dcterms:W3CDTF">2018-05-07T05:30:00Z</dcterms:created>
  <dcterms:modified xsi:type="dcterms:W3CDTF">2018-05-29T03:53:00Z</dcterms:modified>
</cp:coreProperties>
</file>