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82" w:rsidRDefault="00EB0A82" w:rsidP="00EB0A82">
      <w:pPr>
        <w:jc w:val="right"/>
        <w:rPr>
          <w:szCs w:val="28"/>
        </w:rPr>
      </w:pPr>
      <w:r>
        <w:rPr>
          <w:szCs w:val="28"/>
        </w:rPr>
        <w:t>Приложение №</w:t>
      </w:r>
      <w:r w:rsidR="00310666">
        <w:rPr>
          <w:szCs w:val="28"/>
        </w:rPr>
        <w:t>7</w:t>
      </w:r>
    </w:p>
    <w:p w:rsidR="00EB0A82" w:rsidRDefault="00EB0A82" w:rsidP="00EB0A82">
      <w:pPr>
        <w:jc w:val="right"/>
        <w:rPr>
          <w:szCs w:val="28"/>
        </w:rPr>
      </w:pPr>
      <w:r>
        <w:rPr>
          <w:szCs w:val="28"/>
        </w:rPr>
        <w:t>К стандартам раскрытия информации субъектами</w:t>
      </w:r>
    </w:p>
    <w:p w:rsidR="00EB0A82" w:rsidRDefault="00EB0A82" w:rsidP="00EB0A82">
      <w:pPr>
        <w:jc w:val="right"/>
        <w:rPr>
          <w:szCs w:val="28"/>
        </w:rPr>
      </w:pPr>
      <w:r>
        <w:rPr>
          <w:szCs w:val="28"/>
        </w:rPr>
        <w:t>Оптового и розничных рынков электрической энергии</w:t>
      </w:r>
    </w:p>
    <w:p w:rsidR="00EB0A82" w:rsidRDefault="00EB0A82" w:rsidP="00EB0A82">
      <w:pPr>
        <w:jc w:val="right"/>
        <w:rPr>
          <w:szCs w:val="28"/>
        </w:rPr>
      </w:pPr>
      <w:r>
        <w:rPr>
          <w:szCs w:val="28"/>
        </w:rPr>
        <w:t>(в ред. Постановления Правительства РФ от 29.08.2020 №1298)</w:t>
      </w:r>
    </w:p>
    <w:p w:rsidR="00EB0A82" w:rsidRDefault="00EB0A82" w:rsidP="004108A1">
      <w:pPr>
        <w:jc w:val="center"/>
        <w:rPr>
          <w:rFonts w:ascii="Times New Roman" w:hAnsi="Times New Roman"/>
          <w:sz w:val="24"/>
          <w:szCs w:val="24"/>
        </w:rPr>
      </w:pPr>
    </w:p>
    <w:p w:rsidR="00EB0A82" w:rsidRDefault="00EB0A82" w:rsidP="004108A1">
      <w:pPr>
        <w:jc w:val="center"/>
        <w:rPr>
          <w:rFonts w:ascii="Times New Roman" w:hAnsi="Times New Roman"/>
          <w:sz w:val="24"/>
          <w:szCs w:val="24"/>
        </w:rPr>
      </w:pPr>
    </w:p>
    <w:p w:rsidR="004C6C83" w:rsidRPr="007B3609" w:rsidRDefault="004108A1" w:rsidP="004108A1">
      <w:pPr>
        <w:jc w:val="center"/>
        <w:rPr>
          <w:rFonts w:ascii="Times New Roman" w:hAnsi="Times New Roman"/>
          <w:sz w:val="24"/>
          <w:szCs w:val="24"/>
        </w:rPr>
      </w:pPr>
      <w:r w:rsidRPr="007B3609">
        <w:rPr>
          <w:rFonts w:ascii="Times New Roman" w:hAnsi="Times New Roman"/>
          <w:sz w:val="24"/>
          <w:szCs w:val="24"/>
        </w:rPr>
        <w:t>И Н Ф О Р М А Ц И Я</w:t>
      </w:r>
    </w:p>
    <w:p w:rsidR="004108A1" w:rsidRPr="007B3609" w:rsidRDefault="004108A1" w:rsidP="004108A1">
      <w:pPr>
        <w:jc w:val="center"/>
        <w:rPr>
          <w:rFonts w:ascii="Times New Roman" w:hAnsi="Times New Roman"/>
          <w:sz w:val="24"/>
          <w:szCs w:val="24"/>
        </w:rPr>
      </w:pPr>
      <w:r w:rsidRPr="007B3609">
        <w:rPr>
          <w:rFonts w:ascii="Times New Roman" w:hAnsi="Times New Roman"/>
          <w:sz w:val="24"/>
          <w:szCs w:val="24"/>
        </w:rPr>
        <w:t>Об осуществлении технологического присоединения по договорам, заключенным</w:t>
      </w:r>
    </w:p>
    <w:p w:rsidR="004108A1" w:rsidRPr="007B3609" w:rsidRDefault="004108A1" w:rsidP="004108A1">
      <w:pPr>
        <w:jc w:val="center"/>
        <w:rPr>
          <w:rFonts w:ascii="Times New Roman" w:hAnsi="Times New Roman"/>
          <w:sz w:val="24"/>
          <w:szCs w:val="24"/>
        </w:rPr>
      </w:pPr>
      <w:r w:rsidRPr="007B3609">
        <w:rPr>
          <w:rFonts w:ascii="Times New Roman" w:hAnsi="Times New Roman"/>
          <w:sz w:val="24"/>
          <w:szCs w:val="24"/>
        </w:rPr>
        <w:t>за текущий год</w:t>
      </w:r>
    </w:p>
    <w:tbl>
      <w:tblPr>
        <w:tblStyle w:val="a6"/>
        <w:tblW w:w="0" w:type="auto"/>
        <w:tblLook w:val="04A0"/>
      </w:tblPr>
      <w:tblGrid>
        <w:gridCol w:w="1809"/>
        <w:gridCol w:w="672"/>
        <w:gridCol w:w="851"/>
        <w:gridCol w:w="939"/>
        <w:gridCol w:w="620"/>
        <w:gridCol w:w="850"/>
        <w:gridCol w:w="880"/>
        <w:gridCol w:w="680"/>
        <w:gridCol w:w="887"/>
        <w:gridCol w:w="1134"/>
      </w:tblGrid>
      <w:tr w:rsidR="004108A1" w:rsidRPr="007B3609" w:rsidTr="007B3609">
        <w:tc>
          <w:tcPr>
            <w:tcW w:w="1809" w:type="dxa"/>
            <w:vMerge w:val="restart"/>
            <w:vAlign w:val="center"/>
          </w:tcPr>
          <w:p w:rsidR="004108A1" w:rsidRPr="007B3609" w:rsidRDefault="004108A1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609">
              <w:rPr>
                <w:rFonts w:ascii="Times New Roman" w:hAnsi="Times New Roman"/>
                <w:sz w:val="24"/>
                <w:szCs w:val="24"/>
              </w:rPr>
              <w:t>Категория заявителей</w:t>
            </w:r>
          </w:p>
        </w:tc>
        <w:tc>
          <w:tcPr>
            <w:tcW w:w="2462" w:type="dxa"/>
            <w:gridSpan w:val="3"/>
          </w:tcPr>
          <w:p w:rsidR="004108A1" w:rsidRPr="007B3609" w:rsidRDefault="004108A1" w:rsidP="00410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609">
              <w:rPr>
                <w:rFonts w:ascii="Times New Roman" w:hAnsi="Times New Roman"/>
                <w:sz w:val="24"/>
                <w:szCs w:val="24"/>
              </w:rPr>
              <w:t>Количество договоров (штук)</w:t>
            </w:r>
          </w:p>
        </w:tc>
        <w:tc>
          <w:tcPr>
            <w:tcW w:w="2350" w:type="dxa"/>
            <w:gridSpan w:val="3"/>
          </w:tcPr>
          <w:p w:rsidR="004108A1" w:rsidRPr="007B3609" w:rsidRDefault="004108A1" w:rsidP="00410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609">
              <w:rPr>
                <w:rFonts w:ascii="Times New Roman" w:hAnsi="Times New Roman"/>
                <w:sz w:val="24"/>
                <w:szCs w:val="24"/>
              </w:rPr>
              <w:t>Максимальная мощность (кВт)</w:t>
            </w:r>
          </w:p>
        </w:tc>
        <w:tc>
          <w:tcPr>
            <w:tcW w:w="2701" w:type="dxa"/>
            <w:gridSpan w:val="3"/>
          </w:tcPr>
          <w:p w:rsidR="004108A1" w:rsidRPr="007B3609" w:rsidRDefault="004108A1" w:rsidP="00410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609">
              <w:rPr>
                <w:rFonts w:ascii="Times New Roman" w:hAnsi="Times New Roman"/>
                <w:sz w:val="24"/>
                <w:szCs w:val="24"/>
              </w:rPr>
              <w:t>Стоимость договоров (без НДС) (тыс.рублей)</w:t>
            </w:r>
          </w:p>
        </w:tc>
      </w:tr>
      <w:tr w:rsidR="004108A1" w:rsidRPr="007B3609" w:rsidTr="007B3609">
        <w:tc>
          <w:tcPr>
            <w:tcW w:w="1809" w:type="dxa"/>
            <w:vMerge/>
          </w:tcPr>
          <w:p w:rsidR="004108A1" w:rsidRPr="007B3609" w:rsidRDefault="004108A1" w:rsidP="00410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4108A1" w:rsidRPr="007B3609" w:rsidRDefault="004108A1" w:rsidP="00410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609">
              <w:rPr>
                <w:rFonts w:ascii="Times New Roman" w:hAnsi="Times New Roman"/>
                <w:sz w:val="24"/>
                <w:szCs w:val="24"/>
              </w:rPr>
              <w:t>0,4 кВ</w:t>
            </w:r>
          </w:p>
        </w:tc>
        <w:tc>
          <w:tcPr>
            <w:tcW w:w="851" w:type="dxa"/>
          </w:tcPr>
          <w:p w:rsidR="004108A1" w:rsidRPr="007B3609" w:rsidRDefault="004108A1" w:rsidP="00410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6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– 20 </w:t>
            </w:r>
            <w:r w:rsidRPr="007B3609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939" w:type="dxa"/>
          </w:tcPr>
          <w:p w:rsidR="004108A1" w:rsidRPr="007B3609" w:rsidRDefault="004108A1" w:rsidP="00410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609">
              <w:rPr>
                <w:rFonts w:ascii="Times New Roman" w:hAnsi="Times New Roman"/>
                <w:sz w:val="24"/>
                <w:szCs w:val="24"/>
              </w:rPr>
              <w:t>35 кВ и выше</w:t>
            </w:r>
          </w:p>
        </w:tc>
        <w:tc>
          <w:tcPr>
            <w:tcW w:w="620" w:type="dxa"/>
          </w:tcPr>
          <w:p w:rsidR="004108A1" w:rsidRPr="007B3609" w:rsidRDefault="004108A1" w:rsidP="00410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609">
              <w:rPr>
                <w:rFonts w:ascii="Times New Roman" w:hAnsi="Times New Roman"/>
                <w:sz w:val="24"/>
                <w:szCs w:val="24"/>
              </w:rPr>
              <w:t>0,4 кВ</w:t>
            </w:r>
          </w:p>
        </w:tc>
        <w:tc>
          <w:tcPr>
            <w:tcW w:w="850" w:type="dxa"/>
          </w:tcPr>
          <w:p w:rsidR="004108A1" w:rsidRPr="007B3609" w:rsidRDefault="004108A1" w:rsidP="00410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609">
              <w:rPr>
                <w:rFonts w:ascii="Times New Roman" w:hAnsi="Times New Roman"/>
                <w:sz w:val="24"/>
                <w:szCs w:val="24"/>
              </w:rPr>
              <w:t>1 – 20 кВ</w:t>
            </w:r>
          </w:p>
        </w:tc>
        <w:tc>
          <w:tcPr>
            <w:tcW w:w="880" w:type="dxa"/>
          </w:tcPr>
          <w:p w:rsidR="004108A1" w:rsidRPr="007B3609" w:rsidRDefault="004108A1" w:rsidP="00410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609">
              <w:rPr>
                <w:rFonts w:ascii="Times New Roman" w:hAnsi="Times New Roman"/>
                <w:sz w:val="24"/>
                <w:szCs w:val="24"/>
              </w:rPr>
              <w:t>35 кВ и выше</w:t>
            </w:r>
          </w:p>
        </w:tc>
        <w:tc>
          <w:tcPr>
            <w:tcW w:w="680" w:type="dxa"/>
          </w:tcPr>
          <w:p w:rsidR="004108A1" w:rsidRPr="007B3609" w:rsidRDefault="004108A1" w:rsidP="00264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609">
              <w:rPr>
                <w:rFonts w:ascii="Times New Roman" w:hAnsi="Times New Roman"/>
                <w:sz w:val="24"/>
                <w:szCs w:val="24"/>
              </w:rPr>
              <w:t>0,4 кВ</w:t>
            </w:r>
          </w:p>
        </w:tc>
        <w:tc>
          <w:tcPr>
            <w:tcW w:w="887" w:type="dxa"/>
          </w:tcPr>
          <w:p w:rsidR="004108A1" w:rsidRPr="007B3609" w:rsidRDefault="004108A1" w:rsidP="00264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609">
              <w:rPr>
                <w:rFonts w:ascii="Times New Roman" w:hAnsi="Times New Roman"/>
                <w:sz w:val="24"/>
                <w:szCs w:val="24"/>
              </w:rPr>
              <w:t>1 – 20 кВ</w:t>
            </w:r>
          </w:p>
        </w:tc>
        <w:tc>
          <w:tcPr>
            <w:tcW w:w="1134" w:type="dxa"/>
          </w:tcPr>
          <w:p w:rsidR="004108A1" w:rsidRPr="007B3609" w:rsidRDefault="004108A1" w:rsidP="00264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609">
              <w:rPr>
                <w:rFonts w:ascii="Times New Roman" w:hAnsi="Times New Roman"/>
                <w:sz w:val="24"/>
                <w:szCs w:val="24"/>
              </w:rPr>
              <w:t>35 кВ и выше</w:t>
            </w:r>
          </w:p>
        </w:tc>
      </w:tr>
      <w:tr w:rsidR="004108A1" w:rsidRPr="007B3609" w:rsidTr="007B3609">
        <w:tc>
          <w:tcPr>
            <w:tcW w:w="1809" w:type="dxa"/>
            <w:vAlign w:val="center"/>
          </w:tcPr>
          <w:p w:rsidR="004108A1" w:rsidRPr="007B3609" w:rsidRDefault="007B3609" w:rsidP="007B3609">
            <w:pPr>
              <w:rPr>
                <w:rFonts w:ascii="Times New Roman" w:hAnsi="Times New Roman"/>
                <w:sz w:val="24"/>
                <w:szCs w:val="24"/>
              </w:rPr>
            </w:pPr>
            <w:r w:rsidRPr="007B360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B3609">
              <w:rPr>
                <w:rFonts w:ascii="Times New Roman" w:hAnsi="Times New Roman"/>
                <w:sz w:val="24"/>
                <w:szCs w:val="24"/>
              </w:rPr>
              <w:t>До 15кВт – всего в том числе льготная категория*</w:t>
            </w:r>
          </w:p>
        </w:tc>
        <w:tc>
          <w:tcPr>
            <w:tcW w:w="672" w:type="dxa"/>
            <w:vAlign w:val="center"/>
          </w:tcPr>
          <w:p w:rsidR="004108A1" w:rsidRPr="007B3609" w:rsidRDefault="007B3609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108A1" w:rsidRPr="007B3609" w:rsidRDefault="007B3609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vAlign w:val="center"/>
          </w:tcPr>
          <w:p w:rsidR="004108A1" w:rsidRPr="007B3609" w:rsidRDefault="007B3609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vAlign w:val="center"/>
          </w:tcPr>
          <w:p w:rsidR="004108A1" w:rsidRPr="007B3609" w:rsidRDefault="007B3609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108A1" w:rsidRPr="007B3609" w:rsidRDefault="007B3609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center"/>
          </w:tcPr>
          <w:p w:rsidR="004108A1" w:rsidRPr="007B3609" w:rsidRDefault="007B3609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:rsidR="004108A1" w:rsidRPr="007B3609" w:rsidRDefault="007B3609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vAlign w:val="center"/>
          </w:tcPr>
          <w:p w:rsidR="004108A1" w:rsidRPr="007B3609" w:rsidRDefault="007B3609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108A1" w:rsidRPr="007B3609" w:rsidRDefault="007B3609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08A1" w:rsidRPr="007B3609" w:rsidTr="007B3609">
        <w:tc>
          <w:tcPr>
            <w:tcW w:w="1809" w:type="dxa"/>
            <w:vAlign w:val="center"/>
          </w:tcPr>
          <w:p w:rsidR="004108A1" w:rsidRPr="007B3609" w:rsidRDefault="007B3609" w:rsidP="007B3609">
            <w:pPr>
              <w:rPr>
                <w:rFonts w:ascii="Times New Roman" w:hAnsi="Times New Roman"/>
                <w:sz w:val="24"/>
                <w:szCs w:val="24"/>
              </w:rPr>
            </w:pPr>
            <w:r w:rsidRPr="007B3609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B3609">
              <w:rPr>
                <w:rFonts w:ascii="Times New Roman" w:hAnsi="Times New Roman"/>
                <w:sz w:val="24"/>
                <w:szCs w:val="24"/>
              </w:rPr>
              <w:t>От 15 до 150 кВт – всего в том числе льготная категория **</w:t>
            </w:r>
          </w:p>
        </w:tc>
        <w:tc>
          <w:tcPr>
            <w:tcW w:w="672" w:type="dxa"/>
            <w:vAlign w:val="center"/>
          </w:tcPr>
          <w:p w:rsidR="004108A1" w:rsidRPr="007B3609" w:rsidRDefault="007B3609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108A1" w:rsidRPr="007B3609" w:rsidRDefault="007B3609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vAlign w:val="center"/>
          </w:tcPr>
          <w:p w:rsidR="004108A1" w:rsidRPr="007B3609" w:rsidRDefault="007B3609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vAlign w:val="center"/>
          </w:tcPr>
          <w:p w:rsidR="004108A1" w:rsidRPr="007B3609" w:rsidRDefault="007B3609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108A1" w:rsidRPr="007B3609" w:rsidRDefault="007B3609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center"/>
          </w:tcPr>
          <w:p w:rsidR="004108A1" w:rsidRPr="007B3609" w:rsidRDefault="007B3609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:rsidR="004108A1" w:rsidRPr="007B3609" w:rsidRDefault="007B3609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vAlign w:val="center"/>
          </w:tcPr>
          <w:p w:rsidR="004108A1" w:rsidRPr="007B3609" w:rsidRDefault="007B3609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108A1" w:rsidRPr="007B3609" w:rsidRDefault="007B3609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08A1" w:rsidRPr="007B3609" w:rsidTr="007B3609">
        <w:tc>
          <w:tcPr>
            <w:tcW w:w="1809" w:type="dxa"/>
            <w:vAlign w:val="center"/>
          </w:tcPr>
          <w:p w:rsidR="004108A1" w:rsidRPr="007B3609" w:rsidRDefault="007B3609" w:rsidP="007B3609">
            <w:pPr>
              <w:rPr>
                <w:rFonts w:ascii="Times New Roman" w:hAnsi="Times New Roman"/>
                <w:sz w:val="24"/>
                <w:szCs w:val="24"/>
              </w:rPr>
            </w:pPr>
            <w:r w:rsidRPr="007B3609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609">
              <w:rPr>
                <w:rFonts w:ascii="Times New Roman" w:hAnsi="Times New Roman"/>
                <w:sz w:val="24"/>
                <w:szCs w:val="24"/>
              </w:rPr>
              <w:t>От 150кВт до 670кВт – в том числе по индиви- дуальному</w:t>
            </w:r>
          </w:p>
        </w:tc>
        <w:tc>
          <w:tcPr>
            <w:tcW w:w="672" w:type="dxa"/>
            <w:vAlign w:val="center"/>
          </w:tcPr>
          <w:p w:rsidR="004108A1" w:rsidRPr="007B3609" w:rsidRDefault="007B3609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108A1" w:rsidRPr="007B3609" w:rsidRDefault="007B3609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vAlign w:val="center"/>
          </w:tcPr>
          <w:p w:rsidR="004108A1" w:rsidRPr="007B3609" w:rsidRDefault="007B3609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vAlign w:val="center"/>
          </w:tcPr>
          <w:p w:rsidR="004108A1" w:rsidRPr="007B3609" w:rsidRDefault="007B3609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108A1" w:rsidRPr="007B3609" w:rsidRDefault="007B3609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center"/>
          </w:tcPr>
          <w:p w:rsidR="004108A1" w:rsidRPr="007B3609" w:rsidRDefault="007B3609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:rsidR="004108A1" w:rsidRPr="007B3609" w:rsidRDefault="007B3609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vAlign w:val="center"/>
          </w:tcPr>
          <w:p w:rsidR="004108A1" w:rsidRPr="007B3609" w:rsidRDefault="007B3609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108A1" w:rsidRPr="007B3609" w:rsidRDefault="007B3609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08A1" w:rsidRPr="007B3609" w:rsidTr="007B3609">
        <w:tc>
          <w:tcPr>
            <w:tcW w:w="1809" w:type="dxa"/>
            <w:vAlign w:val="center"/>
          </w:tcPr>
          <w:p w:rsidR="007B3609" w:rsidRPr="007B3609" w:rsidRDefault="007B3609" w:rsidP="007B3609">
            <w:pPr>
              <w:rPr>
                <w:rFonts w:ascii="Times New Roman" w:hAnsi="Times New Roman"/>
                <w:sz w:val="24"/>
                <w:szCs w:val="24"/>
              </w:rPr>
            </w:pPr>
            <w:r w:rsidRPr="007B3609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B3609">
              <w:rPr>
                <w:rFonts w:ascii="Times New Roman" w:hAnsi="Times New Roman"/>
                <w:sz w:val="24"/>
                <w:szCs w:val="24"/>
              </w:rPr>
              <w:t>От 670кВт до 8900кВт – в том числе по индиви- дуальному</w:t>
            </w:r>
          </w:p>
        </w:tc>
        <w:tc>
          <w:tcPr>
            <w:tcW w:w="672" w:type="dxa"/>
            <w:vAlign w:val="center"/>
          </w:tcPr>
          <w:p w:rsidR="004108A1" w:rsidRPr="007B3609" w:rsidRDefault="007B3609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108A1" w:rsidRPr="007B3609" w:rsidRDefault="007B3609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vAlign w:val="center"/>
          </w:tcPr>
          <w:p w:rsidR="004108A1" w:rsidRPr="007B3609" w:rsidRDefault="007B3609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vAlign w:val="center"/>
          </w:tcPr>
          <w:p w:rsidR="004108A1" w:rsidRPr="007B3609" w:rsidRDefault="007B3609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108A1" w:rsidRPr="007B3609" w:rsidRDefault="007B3609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center"/>
          </w:tcPr>
          <w:p w:rsidR="004108A1" w:rsidRPr="007B3609" w:rsidRDefault="007B3609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:rsidR="004108A1" w:rsidRPr="007B3609" w:rsidRDefault="007B3609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vAlign w:val="center"/>
          </w:tcPr>
          <w:p w:rsidR="004108A1" w:rsidRPr="007B3609" w:rsidRDefault="007B3609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108A1" w:rsidRPr="007B3609" w:rsidRDefault="007B3609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08A1" w:rsidRPr="007B3609" w:rsidTr="007B3609">
        <w:tc>
          <w:tcPr>
            <w:tcW w:w="1809" w:type="dxa"/>
            <w:vAlign w:val="center"/>
          </w:tcPr>
          <w:p w:rsidR="004108A1" w:rsidRPr="007B3609" w:rsidRDefault="007B3609" w:rsidP="007B3609">
            <w:pPr>
              <w:rPr>
                <w:rFonts w:ascii="Times New Roman" w:hAnsi="Times New Roman"/>
                <w:sz w:val="24"/>
                <w:szCs w:val="24"/>
              </w:rPr>
            </w:pPr>
            <w:r w:rsidRPr="007B3609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B3609">
              <w:rPr>
                <w:rFonts w:ascii="Times New Roman" w:hAnsi="Times New Roman"/>
                <w:sz w:val="24"/>
                <w:szCs w:val="24"/>
              </w:rPr>
              <w:t xml:space="preserve">От 8900кВт – всего в том числе по </w:t>
            </w:r>
            <w:r w:rsidRPr="007B3609">
              <w:rPr>
                <w:rFonts w:ascii="Times New Roman" w:hAnsi="Times New Roman"/>
                <w:sz w:val="24"/>
                <w:szCs w:val="24"/>
              </w:rPr>
              <w:lastRenderedPageBreak/>
              <w:t>индиви- дуальному</w:t>
            </w:r>
          </w:p>
        </w:tc>
        <w:tc>
          <w:tcPr>
            <w:tcW w:w="672" w:type="dxa"/>
            <w:vAlign w:val="center"/>
          </w:tcPr>
          <w:p w:rsidR="004108A1" w:rsidRPr="007B3609" w:rsidRDefault="007B3609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vAlign w:val="center"/>
          </w:tcPr>
          <w:p w:rsidR="004108A1" w:rsidRPr="007B3609" w:rsidRDefault="007B3609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vAlign w:val="center"/>
          </w:tcPr>
          <w:p w:rsidR="004108A1" w:rsidRPr="007B3609" w:rsidRDefault="007B3609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vAlign w:val="center"/>
          </w:tcPr>
          <w:p w:rsidR="004108A1" w:rsidRPr="007B3609" w:rsidRDefault="007B3609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108A1" w:rsidRPr="007B3609" w:rsidRDefault="007B3609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center"/>
          </w:tcPr>
          <w:p w:rsidR="004108A1" w:rsidRPr="007B3609" w:rsidRDefault="007B3609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:rsidR="004108A1" w:rsidRPr="007B3609" w:rsidRDefault="007B3609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vAlign w:val="center"/>
          </w:tcPr>
          <w:p w:rsidR="004108A1" w:rsidRPr="007B3609" w:rsidRDefault="007B3609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108A1" w:rsidRPr="007B3609" w:rsidRDefault="007B3609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08A1" w:rsidRPr="007B3609" w:rsidTr="007B3609">
        <w:tc>
          <w:tcPr>
            <w:tcW w:w="1809" w:type="dxa"/>
            <w:vAlign w:val="center"/>
          </w:tcPr>
          <w:p w:rsidR="004108A1" w:rsidRPr="007B3609" w:rsidRDefault="007B3609" w:rsidP="007B3609">
            <w:pPr>
              <w:rPr>
                <w:rFonts w:ascii="Times New Roman" w:hAnsi="Times New Roman"/>
                <w:sz w:val="24"/>
                <w:szCs w:val="24"/>
              </w:rPr>
            </w:pPr>
            <w:r w:rsidRPr="007B360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B3609">
              <w:rPr>
                <w:rFonts w:ascii="Times New Roman" w:hAnsi="Times New Roman"/>
                <w:sz w:val="24"/>
                <w:szCs w:val="24"/>
              </w:rPr>
              <w:t>Объекты генерации</w:t>
            </w:r>
          </w:p>
        </w:tc>
        <w:tc>
          <w:tcPr>
            <w:tcW w:w="672" w:type="dxa"/>
            <w:vAlign w:val="center"/>
          </w:tcPr>
          <w:p w:rsidR="004108A1" w:rsidRPr="007B3609" w:rsidRDefault="007B3609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108A1" w:rsidRPr="007B3609" w:rsidRDefault="007B3609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vAlign w:val="center"/>
          </w:tcPr>
          <w:p w:rsidR="004108A1" w:rsidRPr="007B3609" w:rsidRDefault="007B3609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vAlign w:val="center"/>
          </w:tcPr>
          <w:p w:rsidR="004108A1" w:rsidRPr="007B3609" w:rsidRDefault="007B3609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108A1" w:rsidRPr="007B3609" w:rsidRDefault="007B3609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center"/>
          </w:tcPr>
          <w:p w:rsidR="004108A1" w:rsidRPr="007B3609" w:rsidRDefault="007B3609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:rsidR="004108A1" w:rsidRPr="007B3609" w:rsidRDefault="007B3609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vAlign w:val="center"/>
          </w:tcPr>
          <w:p w:rsidR="004108A1" w:rsidRPr="007B3609" w:rsidRDefault="007B3609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108A1" w:rsidRPr="007B3609" w:rsidRDefault="007B3609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108A1" w:rsidRDefault="004108A1" w:rsidP="007B3609">
      <w:pPr>
        <w:rPr>
          <w:rFonts w:ascii="Times New Roman" w:hAnsi="Times New Roman"/>
          <w:sz w:val="24"/>
          <w:szCs w:val="24"/>
        </w:rPr>
      </w:pPr>
    </w:p>
    <w:p w:rsidR="007B3609" w:rsidRDefault="007B3609" w:rsidP="007B36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3F275E">
        <w:rPr>
          <w:rFonts w:ascii="Times New Roman" w:hAnsi="Times New Roman"/>
          <w:sz w:val="24"/>
          <w:szCs w:val="24"/>
        </w:rPr>
        <w:t xml:space="preserve"> Заявители, оплачивающие технологическое присоединение своих энергопринимающих устройств в размере не более 550 руб.</w:t>
      </w:r>
    </w:p>
    <w:p w:rsidR="003F275E" w:rsidRPr="007B3609" w:rsidRDefault="003F275E" w:rsidP="007B36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Заявители –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 устройств максимальной мощностью свыше 15 и до 150кВт включительно ( 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эжеквартального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присоединения. </w:t>
      </w:r>
    </w:p>
    <w:sectPr w:rsidR="003F275E" w:rsidRPr="007B3609" w:rsidSect="0021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32A0"/>
    <w:multiLevelType w:val="hybridMultilevel"/>
    <w:tmpl w:val="CA686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26B6"/>
    <w:multiLevelType w:val="hybridMultilevel"/>
    <w:tmpl w:val="D0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3F6D"/>
    <w:multiLevelType w:val="hybridMultilevel"/>
    <w:tmpl w:val="9C78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oNotDisplayPageBoundaries/>
  <w:defaultTabStop w:val="708"/>
  <w:characterSpacingControl w:val="doNotCompress"/>
  <w:compat/>
  <w:rsids>
    <w:rsidRoot w:val="00D52EA1"/>
    <w:rsid w:val="00026CAA"/>
    <w:rsid w:val="00126F8E"/>
    <w:rsid w:val="0015049B"/>
    <w:rsid w:val="001C5743"/>
    <w:rsid w:val="00211AB4"/>
    <w:rsid w:val="0021314A"/>
    <w:rsid w:val="00291183"/>
    <w:rsid w:val="002C5022"/>
    <w:rsid w:val="00310666"/>
    <w:rsid w:val="0032019D"/>
    <w:rsid w:val="0034687C"/>
    <w:rsid w:val="003638B8"/>
    <w:rsid w:val="003D29CF"/>
    <w:rsid w:val="003F275E"/>
    <w:rsid w:val="004108A1"/>
    <w:rsid w:val="004C6C83"/>
    <w:rsid w:val="004F0A36"/>
    <w:rsid w:val="005510B0"/>
    <w:rsid w:val="0060741F"/>
    <w:rsid w:val="00642DFE"/>
    <w:rsid w:val="00701B02"/>
    <w:rsid w:val="00701BA3"/>
    <w:rsid w:val="007B3609"/>
    <w:rsid w:val="00815A5A"/>
    <w:rsid w:val="00893B73"/>
    <w:rsid w:val="00952D55"/>
    <w:rsid w:val="00AF07E6"/>
    <w:rsid w:val="00B5172A"/>
    <w:rsid w:val="00D52EA1"/>
    <w:rsid w:val="00D70C1A"/>
    <w:rsid w:val="00DC63A9"/>
    <w:rsid w:val="00DD41AD"/>
    <w:rsid w:val="00EB0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93B73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642DFE"/>
    <w:rPr>
      <w:color w:val="0563C1"/>
      <w:u w:val="single"/>
    </w:rPr>
  </w:style>
  <w:style w:type="table" w:styleId="a6">
    <w:name w:val="Table Grid"/>
    <w:basedOn w:val="a1"/>
    <w:uiPriority w:val="39"/>
    <w:rsid w:val="004C6C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63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Bashkirenergo</Company>
  <LinksUpToDate>false</LinksUpToDate>
  <CharactersWithSpaces>1697</CharactersWithSpaces>
  <SharedDoc>false</SharedDoc>
  <HLinks>
    <vt:vector size="12" baseType="variant">
      <vt:variant>
        <vt:i4>6226005</vt:i4>
      </vt:variant>
      <vt:variant>
        <vt:i4>3</vt:i4>
      </vt:variant>
      <vt:variant>
        <vt:i4>0</vt:i4>
      </vt:variant>
      <vt:variant>
        <vt:i4>5</vt:i4>
      </vt:variant>
      <vt:variant>
        <vt:lpwstr>https://tariff.bashkortostan.ru/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http://www.npa.bashkortostan.ru/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Деткина Ольга Владимировна</dc:creator>
  <cp:lastModifiedBy>AVTurbin</cp:lastModifiedBy>
  <cp:revision>9</cp:revision>
  <cp:lastPrinted>2015-01-14T09:53:00Z</cp:lastPrinted>
  <dcterms:created xsi:type="dcterms:W3CDTF">2019-05-28T04:36:00Z</dcterms:created>
  <dcterms:modified xsi:type="dcterms:W3CDTF">2021-01-18T10:17:00Z</dcterms:modified>
</cp:coreProperties>
</file>